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695" w:rsidRPr="004C5B9F" w:rsidRDefault="00F16695" w:rsidP="004E527E">
      <w:pPr>
        <w:spacing w:after="0" w:line="240" w:lineRule="auto"/>
        <w:jc w:val="both"/>
        <w:rPr>
          <w:rFonts w:ascii="Garamond" w:hAnsi="Garamond" w:cs="Garamond"/>
          <w:b/>
          <w:bCs/>
          <w:color w:val="FF0000"/>
          <w:sz w:val="24"/>
          <w:szCs w:val="24"/>
          <w:u w:val="single"/>
        </w:rPr>
      </w:pPr>
    </w:p>
    <w:p w:rsidR="00F16695" w:rsidRPr="00601CD4" w:rsidRDefault="00F16695" w:rsidP="00754EBE">
      <w:pPr>
        <w:spacing w:after="0" w:line="240" w:lineRule="auto"/>
        <w:jc w:val="center"/>
        <w:rPr>
          <w:rFonts w:ascii="Garamond" w:hAnsi="Garamond" w:cs="Garamond"/>
          <w:b/>
          <w:bCs/>
          <w:sz w:val="24"/>
          <w:szCs w:val="24"/>
          <w:u w:val="single"/>
        </w:rPr>
      </w:pPr>
      <w:r w:rsidRPr="00601CD4">
        <w:rPr>
          <w:rFonts w:ascii="Garamond" w:hAnsi="Garamond" w:cs="Garamond"/>
          <w:b/>
          <w:bCs/>
          <w:sz w:val="24"/>
          <w:szCs w:val="24"/>
          <w:u w:val="single"/>
        </w:rPr>
        <w:t>AJÁNLATTÉTELI FELHÍVÁS</w:t>
      </w:r>
    </w:p>
    <w:p w:rsidR="00F16695" w:rsidRPr="00601CD4" w:rsidRDefault="00F16695" w:rsidP="004E527E">
      <w:pPr>
        <w:spacing w:after="0" w:line="240" w:lineRule="auto"/>
        <w:jc w:val="both"/>
        <w:rPr>
          <w:rFonts w:ascii="Garamond" w:hAnsi="Garamond" w:cs="Garamond"/>
          <w:sz w:val="24"/>
          <w:szCs w:val="24"/>
          <w:u w:val="single"/>
        </w:rPr>
      </w:pPr>
    </w:p>
    <w:p w:rsidR="00F16695" w:rsidRPr="00601CD4" w:rsidRDefault="00F16695" w:rsidP="004E527E">
      <w:pPr>
        <w:numPr>
          <w:ilvl w:val="0"/>
          <w:numId w:val="2"/>
        </w:numPr>
        <w:suppressAutoHyphens/>
        <w:spacing w:after="0" w:line="240" w:lineRule="auto"/>
        <w:ind w:left="567" w:hanging="567"/>
        <w:jc w:val="both"/>
        <w:rPr>
          <w:rFonts w:ascii="Garamond" w:hAnsi="Garamond" w:cs="Garamond"/>
          <w:b/>
          <w:bCs/>
          <w:i/>
          <w:iCs/>
          <w:sz w:val="24"/>
          <w:szCs w:val="24"/>
          <w:u w:val="single"/>
        </w:rPr>
      </w:pPr>
      <w:r w:rsidRPr="00601CD4">
        <w:rPr>
          <w:rFonts w:ascii="Garamond" w:hAnsi="Garamond" w:cs="Garamond"/>
          <w:b/>
          <w:bCs/>
          <w:i/>
          <w:iCs/>
          <w:sz w:val="24"/>
          <w:szCs w:val="24"/>
          <w:u w:val="single"/>
        </w:rPr>
        <w:t>Az ajánlatkérő:</w:t>
      </w:r>
    </w:p>
    <w:p w:rsidR="00F16695" w:rsidRPr="00601CD4" w:rsidRDefault="00F16695" w:rsidP="004E527E">
      <w:pPr>
        <w:spacing w:after="0" w:line="240" w:lineRule="auto"/>
        <w:jc w:val="both"/>
        <w:rPr>
          <w:rFonts w:ascii="Garamond" w:hAnsi="Garamond" w:cs="Garamond"/>
          <w:i/>
          <w:iCs/>
          <w:sz w:val="24"/>
          <w:szCs w:val="24"/>
          <w:u w:val="single"/>
        </w:rPr>
      </w:pPr>
    </w:p>
    <w:p w:rsidR="00F16695" w:rsidRPr="00601CD4" w:rsidRDefault="00F16695" w:rsidP="004E527E">
      <w:pPr>
        <w:spacing w:after="0" w:line="240" w:lineRule="auto"/>
        <w:ind w:left="567"/>
        <w:jc w:val="both"/>
        <w:rPr>
          <w:rFonts w:ascii="Garamond" w:hAnsi="Garamond" w:cs="Garamond"/>
          <w:b/>
          <w:bCs/>
          <w:sz w:val="24"/>
          <w:szCs w:val="24"/>
          <w:lang w:eastAsia="hu-HU"/>
        </w:rPr>
      </w:pPr>
      <w:r w:rsidRPr="00601CD4">
        <w:rPr>
          <w:rFonts w:ascii="Garamond" w:hAnsi="Garamond" w:cs="Garamond"/>
          <w:b/>
          <w:bCs/>
          <w:sz w:val="24"/>
          <w:szCs w:val="24"/>
          <w:lang w:eastAsia="hu-HU"/>
        </w:rPr>
        <w:t xml:space="preserve">Tapolca Város Önkormányzata </w:t>
      </w:r>
    </w:p>
    <w:p w:rsidR="00F16695" w:rsidRPr="00601CD4" w:rsidRDefault="00F16695" w:rsidP="004E527E">
      <w:pPr>
        <w:spacing w:after="0" w:line="240" w:lineRule="auto"/>
        <w:ind w:left="567"/>
        <w:jc w:val="both"/>
        <w:rPr>
          <w:rFonts w:ascii="Garamond" w:hAnsi="Garamond" w:cs="Garamond"/>
          <w:sz w:val="24"/>
          <w:szCs w:val="24"/>
          <w:lang w:eastAsia="hu-HU"/>
        </w:rPr>
      </w:pPr>
      <w:proofErr w:type="gramStart"/>
      <w:r w:rsidRPr="00601CD4">
        <w:rPr>
          <w:rFonts w:ascii="Garamond" w:hAnsi="Garamond" w:cs="Garamond"/>
          <w:sz w:val="24"/>
          <w:szCs w:val="24"/>
          <w:lang w:eastAsia="zh-CN"/>
        </w:rPr>
        <w:t>cím</w:t>
      </w:r>
      <w:proofErr w:type="gramEnd"/>
      <w:r w:rsidRPr="00601CD4">
        <w:rPr>
          <w:rFonts w:ascii="Garamond" w:hAnsi="Garamond" w:cs="Garamond"/>
          <w:sz w:val="24"/>
          <w:szCs w:val="24"/>
          <w:lang w:eastAsia="zh-CN"/>
        </w:rPr>
        <w:t>:</w:t>
      </w:r>
      <w:r w:rsidRPr="00601CD4">
        <w:rPr>
          <w:rFonts w:ascii="Garamond" w:hAnsi="Garamond" w:cs="Garamond"/>
          <w:sz w:val="24"/>
          <w:szCs w:val="24"/>
          <w:lang w:eastAsia="zh-CN"/>
        </w:rPr>
        <w:tab/>
      </w:r>
      <w:r w:rsidRPr="00601CD4">
        <w:rPr>
          <w:rFonts w:ascii="Garamond" w:hAnsi="Garamond" w:cs="Garamond"/>
          <w:sz w:val="24"/>
          <w:szCs w:val="24"/>
          <w:lang w:eastAsia="hu-HU"/>
        </w:rPr>
        <w:t>8300 Tapolca, Hősök tere 15</w:t>
      </w:r>
    </w:p>
    <w:p w:rsidR="00F16695" w:rsidRPr="00601CD4" w:rsidRDefault="00F16695" w:rsidP="004E527E">
      <w:pPr>
        <w:spacing w:after="0" w:line="240" w:lineRule="auto"/>
        <w:ind w:left="567"/>
        <w:jc w:val="both"/>
        <w:rPr>
          <w:rFonts w:ascii="Garamond" w:hAnsi="Garamond" w:cs="Garamond"/>
          <w:sz w:val="24"/>
          <w:szCs w:val="24"/>
          <w:lang w:eastAsia="hu-HU"/>
        </w:rPr>
      </w:pPr>
      <w:proofErr w:type="gramStart"/>
      <w:r w:rsidRPr="00601CD4">
        <w:rPr>
          <w:rFonts w:ascii="Garamond" w:hAnsi="Garamond" w:cs="Garamond"/>
          <w:sz w:val="24"/>
          <w:szCs w:val="24"/>
          <w:lang w:eastAsia="zh-CN"/>
        </w:rPr>
        <w:t>telefon</w:t>
      </w:r>
      <w:proofErr w:type="gramEnd"/>
      <w:r w:rsidRPr="00601CD4">
        <w:rPr>
          <w:rFonts w:ascii="Garamond" w:hAnsi="Garamond" w:cs="Garamond"/>
          <w:sz w:val="24"/>
          <w:szCs w:val="24"/>
          <w:lang w:eastAsia="zh-CN"/>
        </w:rPr>
        <w:t>:</w:t>
      </w:r>
      <w:r w:rsidRPr="00601CD4">
        <w:rPr>
          <w:rFonts w:ascii="Garamond" w:hAnsi="Garamond" w:cs="Garamond"/>
          <w:sz w:val="24"/>
          <w:szCs w:val="24"/>
          <w:lang w:eastAsia="zh-CN"/>
        </w:rPr>
        <w:tab/>
      </w:r>
      <w:r w:rsidRPr="00601CD4">
        <w:rPr>
          <w:rFonts w:ascii="Garamond" w:hAnsi="Garamond" w:cs="Garamond"/>
          <w:sz w:val="24"/>
          <w:szCs w:val="24"/>
          <w:lang w:eastAsia="hu-HU"/>
        </w:rPr>
        <w:t>+36-87/510-126</w:t>
      </w:r>
    </w:p>
    <w:p w:rsidR="00F16695" w:rsidRPr="00601CD4" w:rsidRDefault="00F16695" w:rsidP="004E527E">
      <w:pPr>
        <w:spacing w:after="0" w:line="240" w:lineRule="auto"/>
        <w:ind w:left="567"/>
        <w:jc w:val="both"/>
        <w:rPr>
          <w:rFonts w:ascii="Garamond" w:hAnsi="Garamond" w:cs="Garamond"/>
          <w:sz w:val="24"/>
          <w:szCs w:val="24"/>
          <w:lang w:eastAsia="hu-HU"/>
        </w:rPr>
      </w:pPr>
      <w:proofErr w:type="gramStart"/>
      <w:r w:rsidRPr="00601CD4">
        <w:rPr>
          <w:rFonts w:ascii="Garamond" w:hAnsi="Garamond" w:cs="Garamond"/>
          <w:sz w:val="24"/>
          <w:szCs w:val="24"/>
          <w:lang w:eastAsia="zh-CN"/>
        </w:rPr>
        <w:t>fax</w:t>
      </w:r>
      <w:proofErr w:type="gramEnd"/>
      <w:r w:rsidRPr="00601CD4">
        <w:rPr>
          <w:rFonts w:ascii="Garamond" w:hAnsi="Garamond" w:cs="Garamond"/>
          <w:sz w:val="24"/>
          <w:szCs w:val="24"/>
          <w:lang w:eastAsia="zh-CN"/>
        </w:rPr>
        <w:t xml:space="preserve">: </w:t>
      </w:r>
      <w:r w:rsidRPr="00601CD4">
        <w:rPr>
          <w:rFonts w:ascii="Garamond" w:hAnsi="Garamond" w:cs="Garamond"/>
          <w:sz w:val="24"/>
          <w:szCs w:val="24"/>
          <w:lang w:eastAsia="zh-CN"/>
        </w:rPr>
        <w:tab/>
      </w:r>
      <w:r w:rsidRPr="00601CD4">
        <w:rPr>
          <w:rFonts w:ascii="Garamond" w:hAnsi="Garamond" w:cs="Garamond"/>
          <w:sz w:val="24"/>
          <w:szCs w:val="24"/>
          <w:lang w:eastAsia="hu-HU"/>
        </w:rPr>
        <w:t>+36-87/511-164</w:t>
      </w:r>
    </w:p>
    <w:p w:rsidR="00F16695" w:rsidRPr="00601CD4" w:rsidRDefault="00F16695" w:rsidP="004E527E">
      <w:pPr>
        <w:spacing w:after="0" w:line="240" w:lineRule="auto"/>
        <w:ind w:left="567"/>
        <w:jc w:val="both"/>
        <w:rPr>
          <w:rFonts w:ascii="Garamond" w:hAnsi="Garamond" w:cs="Garamond"/>
          <w:sz w:val="24"/>
          <w:szCs w:val="24"/>
          <w:lang w:eastAsia="zh-CN"/>
        </w:rPr>
      </w:pPr>
      <w:proofErr w:type="gramStart"/>
      <w:r w:rsidRPr="00601CD4">
        <w:rPr>
          <w:rFonts w:ascii="Garamond" w:hAnsi="Garamond" w:cs="Garamond"/>
          <w:sz w:val="24"/>
          <w:szCs w:val="24"/>
          <w:lang w:eastAsia="zh-CN"/>
        </w:rPr>
        <w:t>képviseli</w:t>
      </w:r>
      <w:proofErr w:type="gramEnd"/>
      <w:r w:rsidRPr="00601CD4">
        <w:rPr>
          <w:rFonts w:ascii="Garamond" w:hAnsi="Garamond" w:cs="Garamond"/>
          <w:sz w:val="24"/>
          <w:szCs w:val="24"/>
          <w:lang w:eastAsia="zh-CN"/>
        </w:rPr>
        <w:t>: Császár László polgármester</w:t>
      </w:r>
    </w:p>
    <w:p w:rsidR="00F16695" w:rsidRPr="00601CD4" w:rsidRDefault="00F16695" w:rsidP="004E527E">
      <w:pPr>
        <w:spacing w:after="0" w:line="240" w:lineRule="auto"/>
        <w:ind w:left="567"/>
        <w:jc w:val="both"/>
        <w:rPr>
          <w:rFonts w:ascii="Garamond" w:hAnsi="Garamond" w:cs="Garamond"/>
          <w:sz w:val="24"/>
          <w:szCs w:val="24"/>
          <w:lang w:eastAsia="hu-HU"/>
        </w:rPr>
      </w:pPr>
      <w:proofErr w:type="gramStart"/>
      <w:r w:rsidRPr="00601CD4">
        <w:rPr>
          <w:rFonts w:ascii="Garamond" w:hAnsi="Garamond" w:cs="Garamond"/>
          <w:sz w:val="24"/>
          <w:szCs w:val="24"/>
          <w:lang w:eastAsia="zh-CN"/>
        </w:rPr>
        <w:t>email</w:t>
      </w:r>
      <w:proofErr w:type="gramEnd"/>
      <w:r w:rsidRPr="00601CD4">
        <w:rPr>
          <w:rFonts w:ascii="Garamond" w:hAnsi="Garamond" w:cs="Garamond"/>
          <w:sz w:val="24"/>
          <w:szCs w:val="24"/>
          <w:lang w:eastAsia="zh-CN"/>
        </w:rPr>
        <w:t xml:space="preserve">: </w:t>
      </w:r>
      <w:r w:rsidRPr="00601CD4">
        <w:rPr>
          <w:rFonts w:ascii="Garamond" w:hAnsi="Garamond" w:cs="Garamond"/>
          <w:sz w:val="24"/>
          <w:szCs w:val="24"/>
          <w:lang w:eastAsia="zh-CN"/>
        </w:rPr>
        <w:tab/>
      </w:r>
      <w:r w:rsidR="008630A2" w:rsidRPr="00601CD4">
        <w:rPr>
          <w:rFonts w:ascii="Garamond" w:hAnsi="Garamond" w:cs="Garamond"/>
          <w:sz w:val="24"/>
          <w:szCs w:val="24"/>
          <w:lang w:eastAsia="hu-HU"/>
        </w:rPr>
        <w:t xml:space="preserve"> harsfalvi.jozsef</w:t>
      </w:r>
      <w:r w:rsidRPr="00601CD4">
        <w:rPr>
          <w:rFonts w:ascii="Garamond" w:hAnsi="Garamond" w:cs="Garamond"/>
          <w:sz w:val="24"/>
          <w:szCs w:val="24"/>
          <w:lang w:eastAsia="hu-HU"/>
        </w:rPr>
        <w:t>@tapolca.hu</w:t>
      </w:r>
    </w:p>
    <w:p w:rsidR="00F16695" w:rsidRPr="00601CD4" w:rsidRDefault="008630A2" w:rsidP="004E527E">
      <w:pPr>
        <w:spacing w:after="0" w:line="240" w:lineRule="auto"/>
        <w:ind w:left="567"/>
        <w:jc w:val="both"/>
        <w:rPr>
          <w:rFonts w:ascii="Garamond" w:hAnsi="Garamond" w:cs="Garamond"/>
          <w:sz w:val="24"/>
          <w:szCs w:val="24"/>
          <w:lang w:val="da-DK"/>
        </w:rPr>
      </w:pPr>
      <w:r w:rsidRPr="00601CD4">
        <w:rPr>
          <w:rFonts w:ascii="Garamond" w:hAnsi="Garamond" w:cs="Garamond"/>
          <w:sz w:val="24"/>
          <w:szCs w:val="24"/>
          <w:lang w:val="da-DK"/>
        </w:rPr>
        <w:t>kapcsolattartó: Hársfalvi József</w:t>
      </w:r>
    </w:p>
    <w:p w:rsidR="00F16695" w:rsidRPr="00601CD4" w:rsidRDefault="00F16695" w:rsidP="004E527E">
      <w:pPr>
        <w:spacing w:after="0" w:line="240" w:lineRule="auto"/>
        <w:jc w:val="both"/>
        <w:rPr>
          <w:rFonts w:ascii="Garamond" w:hAnsi="Garamond" w:cs="Garamond"/>
          <w:sz w:val="24"/>
          <w:szCs w:val="24"/>
          <w:lang w:val="da-DK"/>
        </w:rPr>
      </w:pPr>
    </w:p>
    <w:p w:rsidR="00F16695" w:rsidRPr="00601CD4" w:rsidRDefault="00F16695" w:rsidP="004E527E">
      <w:pPr>
        <w:numPr>
          <w:ilvl w:val="0"/>
          <w:numId w:val="2"/>
        </w:numPr>
        <w:suppressAutoHyphens/>
        <w:spacing w:after="0" w:line="240" w:lineRule="auto"/>
        <w:ind w:left="567" w:hanging="567"/>
        <w:jc w:val="both"/>
        <w:rPr>
          <w:rFonts w:ascii="Garamond" w:hAnsi="Garamond" w:cs="Garamond"/>
          <w:b/>
          <w:bCs/>
          <w:i/>
          <w:iCs/>
          <w:sz w:val="24"/>
          <w:szCs w:val="24"/>
          <w:u w:val="single"/>
        </w:rPr>
      </w:pPr>
      <w:r w:rsidRPr="00601CD4">
        <w:rPr>
          <w:rFonts w:ascii="Garamond" w:hAnsi="Garamond" w:cs="Garamond"/>
          <w:b/>
          <w:bCs/>
          <w:i/>
          <w:iCs/>
          <w:sz w:val="24"/>
          <w:szCs w:val="24"/>
          <w:u w:val="single"/>
        </w:rPr>
        <w:t>Ajánlatkérő nevében eljáró szervezet:</w:t>
      </w:r>
    </w:p>
    <w:p w:rsidR="00F16695" w:rsidRPr="00601CD4" w:rsidRDefault="00F16695" w:rsidP="004E527E">
      <w:pPr>
        <w:spacing w:after="0" w:line="240" w:lineRule="auto"/>
        <w:jc w:val="both"/>
        <w:rPr>
          <w:rFonts w:ascii="Garamond" w:hAnsi="Garamond" w:cs="Garamond"/>
          <w:b/>
          <w:bCs/>
          <w:sz w:val="24"/>
          <w:szCs w:val="24"/>
          <w:lang w:val="da-DK"/>
        </w:rPr>
      </w:pPr>
    </w:p>
    <w:p w:rsidR="00F16695" w:rsidRPr="00601CD4" w:rsidRDefault="00F16695" w:rsidP="004E527E">
      <w:pPr>
        <w:spacing w:after="0" w:line="240" w:lineRule="auto"/>
        <w:ind w:left="1701" w:hanging="1134"/>
        <w:jc w:val="both"/>
        <w:rPr>
          <w:rFonts w:ascii="Garamond" w:hAnsi="Garamond" w:cs="Garamond"/>
          <w:b/>
          <w:bCs/>
          <w:sz w:val="24"/>
          <w:szCs w:val="24"/>
        </w:rPr>
      </w:pPr>
      <w:r w:rsidRPr="00601CD4">
        <w:rPr>
          <w:rFonts w:ascii="Garamond" w:hAnsi="Garamond" w:cs="Garamond"/>
          <w:b/>
          <w:bCs/>
          <w:sz w:val="24"/>
          <w:szCs w:val="24"/>
        </w:rPr>
        <w:t xml:space="preserve">PROVITAL Fejlesztési Tanácsadó </w:t>
      </w:r>
      <w:proofErr w:type="spellStart"/>
      <w:r w:rsidRPr="00601CD4">
        <w:rPr>
          <w:rFonts w:ascii="Garamond" w:hAnsi="Garamond" w:cs="Garamond"/>
          <w:b/>
          <w:bCs/>
          <w:sz w:val="24"/>
          <w:szCs w:val="24"/>
        </w:rPr>
        <w:t>Zrt</w:t>
      </w:r>
      <w:proofErr w:type="spellEnd"/>
      <w:r w:rsidRPr="00601CD4">
        <w:rPr>
          <w:rFonts w:ascii="Garamond" w:hAnsi="Garamond" w:cs="Garamond"/>
          <w:b/>
          <w:bCs/>
          <w:sz w:val="24"/>
          <w:szCs w:val="24"/>
        </w:rPr>
        <w:t>.</w:t>
      </w:r>
    </w:p>
    <w:p w:rsidR="00F16695" w:rsidRPr="00601CD4" w:rsidRDefault="00F16695" w:rsidP="004E527E">
      <w:pPr>
        <w:spacing w:after="0" w:line="240" w:lineRule="auto"/>
        <w:ind w:left="1701" w:hanging="1134"/>
        <w:jc w:val="both"/>
        <w:rPr>
          <w:rFonts w:ascii="Garamond" w:hAnsi="Garamond" w:cs="Garamond"/>
          <w:sz w:val="24"/>
          <w:szCs w:val="24"/>
        </w:rPr>
      </w:pPr>
      <w:proofErr w:type="gramStart"/>
      <w:r w:rsidRPr="00601CD4">
        <w:rPr>
          <w:rFonts w:ascii="Garamond" w:hAnsi="Garamond" w:cs="Garamond"/>
          <w:sz w:val="24"/>
          <w:szCs w:val="24"/>
        </w:rPr>
        <w:t>cím</w:t>
      </w:r>
      <w:proofErr w:type="gramEnd"/>
      <w:r w:rsidRPr="00601CD4">
        <w:rPr>
          <w:rFonts w:ascii="Garamond" w:hAnsi="Garamond" w:cs="Garamond"/>
          <w:sz w:val="24"/>
          <w:szCs w:val="24"/>
        </w:rPr>
        <w:t xml:space="preserve">: </w:t>
      </w:r>
      <w:r w:rsidRPr="00601CD4">
        <w:rPr>
          <w:rFonts w:ascii="Garamond" w:hAnsi="Garamond" w:cs="Garamond"/>
          <w:sz w:val="24"/>
          <w:szCs w:val="24"/>
        </w:rPr>
        <w:tab/>
        <w:t>1022 Budapest, Bimbó út. 68.</w:t>
      </w:r>
    </w:p>
    <w:p w:rsidR="00F16695" w:rsidRPr="00601CD4" w:rsidRDefault="00F16695" w:rsidP="004E527E">
      <w:pPr>
        <w:spacing w:after="0" w:line="240" w:lineRule="auto"/>
        <w:ind w:left="1701" w:hanging="1134"/>
        <w:jc w:val="both"/>
        <w:rPr>
          <w:rFonts w:ascii="Garamond" w:hAnsi="Garamond" w:cs="Garamond"/>
          <w:sz w:val="24"/>
          <w:szCs w:val="24"/>
        </w:rPr>
      </w:pPr>
      <w:proofErr w:type="gramStart"/>
      <w:r w:rsidRPr="00601CD4">
        <w:rPr>
          <w:rFonts w:ascii="Garamond" w:hAnsi="Garamond" w:cs="Garamond"/>
          <w:sz w:val="24"/>
          <w:szCs w:val="24"/>
        </w:rPr>
        <w:t>telefon</w:t>
      </w:r>
      <w:proofErr w:type="gramEnd"/>
      <w:r w:rsidRPr="00601CD4">
        <w:rPr>
          <w:rFonts w:ascii="Garamond" w:hAnsi="Garamond" w:cs="Garamond"/>
          <w:sz w:val="24"/>
          <w:szCs w:val="24"/>
        </w:rPr>
        <w:t xml:space="preserve">: </w:t>
      </w:r>
      <w:r w:rsidRPr="00601CD4">
        <w:rPr>
          <w:rFonts w:ascii="Garamond" w:hAnsi="Garamond" w:cs="Garamond"/>
          <w:sz w:val="24"/>
          <w:szCs w:val="24"/>
        </w:rPr>
        <w:tab/>
        <w:t>+36 1/411-8414</w:t>
      </w:r>
    </w:p>
    <w:p w:rsidR="00F16695" w:rsidRPr="00601CD4" w:rsidRDefault="00F16695" w:rsidP="004E527E">
      <w:pPr>
        <w:spacing w:after="0" w:line="240" w:lineRule="auto"/>
        <w:ind w:left="1701" w:hanging="1134"/>
        <w:jc w:val="both"/>
        <w:rPr>
          <w:rFonts w:ascii="Garamond" w:hAnsi="Garamond" w:cs="Garamond"/>
          <w:sz w:val="24"/>
          <w:szCs w:val="24"/>
        </w:rPr>
      </w:pPr>
      <w:proofErr w:type="gramStart"/>
      <w:r w:rsidRPr="00601CD4">
        <w:rPr>
          <w:rFonts w:ascii="Garamond" w:hAnsi="Garamond" w:cs="Garamond"/>
          <w:sz w:val="24"/>
          <w:szCs w:val="24"/>
        </w:rPr>
        <w:t>fax</w:t>
      </w:r>
      <w:proofErr w:type="gramEnd"/>
      <w:r w:rsidRPr="00601CD4">
        <w:rPr>
          <w:rFonts w:ascii="Garamond" w:hAnsi="Garamond" w:cs="Garamond"/>
          <w:sz w:val="24"/>
          <w:szCs w:val="24"/>
        </w:rPr>
        <w:t xml:space="preserve">: </w:t>
      </w:r>
      <w:r w:rsidRPr="00601CD4">
        <w:rPr>
          <w:rFonts w:ascii="Garamond" w:hAnsi="Garamond" w:cs="Garamond"/>
          <w:sz w:val="24"/>
          <w:szCs w:val="24"/>
        </w:rPr>
        <w:tab/>
        <w:t>+36 1/411-8401</w:t>
      </w:r>
    </w:p>
    <w:p w:rsidR="00F16695" w:rsidRPr="00601CD4" w:rsidRDefault="00F16695" w:rsidP="004E527E">
      <w:pPr>
        <w:spacing w:after="0" w:line="240" w:lineRule="auto"/>
        <w:ind w:left="1701" w:hanging="1134"/>
        <w:jc w:val="both"/>
        <w:rPr>
          <w:rFonts w:ascii="Garamond" w:hAnsi="Garamond" w:cs="Garamond"/>
          <w:sz w:val="24"/>
          <w:szCs w:val="24"/>
        </w:rPr>
      </w:pPr>
      <w:proofErr w:type="gramStart"/>
      <w:r w:rsidRPr="00601CD4">
        <w:rPr>
          <w:rFonts w:ascii="Garamond" w:hAnsi="Garamond" w:cs="Garamond"/>
          <w:sz w:val="24"/>
          <w:szCs w:val="24"/>
        </w:rPr>
        <w:t>képviseli</w:t>
      </w:r>
      <w:proofErr w:type="gramEnd"/>
      <w:r w:rsidRPr="00601CD4">
        <w:rPr>
          <w:rFonts w:ascii="Garamond" w:hAnsi="Garamond" w:cs="Garamond"/>
          <w:sz w:val="24"/>
          <w:szCs w:val="24"/>
        </w:rPr>
        <w:t xml:space="preserve">: </w:t>
      </w:r>
      <w:r w:rsidRPr="00601CD4">
        <w:rPr>
          <w:rFonts w:ascii="Garamond" w:hAnsi="Garamond" w:cs="Garamond"/>
          <w:sz w:val="24"/>
          <w:szCs w:val="24"/>
        </w:rPr>
        <w:tab/>
        <w:t>Dr. Panácz István vezérigazgató</w:t>
      </w:r>
    </w:p>
    <w:p w:rsidR="00F16695" w:rsidRPr="00601CD4" w:rsidRDefault="00F16695" w:rsidP="004E527E">
      <w:pPr>
        <w:spacing w:after="0" w:line="240" w:lineRule="auto"/>
        <w:ind w:left="1701" w:hanging="1134"/>
        <w:jc w:val="both"/>
        <w:rPr>
          <w:rFonts w:ascii="Garamond" w:hAnsi="Garamond" w:cs="Garamond"/>
          <w:sz w:val="24"/>
          <w:szCs w:val="24"/>
        </w:rPr>
      </w:pPr>
      <w:proofErr w:type="gramStart"/>
      <w:r w:rsidRPr="00601CD4">
        <w:rPr>
          <w:rFonts w:ascii="Garamond" w:hAnsi="Garamond" w:cs="Garamond"/>
          <w:sz w:val="24"/>
          <w:szCs w:val="24"/>
        </w:rPr>
        <w:t>email</w:t>
      </w:r>
      <w:proofErr w:type="gramEnd"/>
      <w:r w:rsidRPr="00601CD4">
        <w:rPr>
          <w:rFonts w:ascii="Garamond" w:hAnsi="Garamond" w:cs="Garamond"/>
          <w:sz w:val="24"/>
          <w:szCs w:val="24"/>
        </w:rPr>
        <w:t xml:space="preserve">: </w:t>
      </w:r>
      <w:r w:rsidRPr="00601CD4">
        <w:rPr>
          <w:rFonts w:ascii="Garamond" w:hAnsi="Garamond" w:cs="Garamond"/>
          <w:sz w:val="24"/>
          <w:szCs w:val="24"/>
        </w:rPr>
        <w:tab/>
      </w:r>
      <w:r w:rsidR="00EF0DBB">
        <w:rPr>
          <w:rFonts w:ascii="Garamond" w:hAnsi="Garamond" w:cs="Garamond"/>
          <w:sz w:val="24"/>
          <w:szCs w:val="24"/>
        </w:rPr>
        <w:t>perger.kristof@provitalzrt.hu</w:t>
      </w:r>
    </w:p>
    <w:p w:rsidR="00F16695" w:rsidRPr="00601CD4" w:rsidRDefault="00F16695" w:rsidP="004E527E">
      <w:pPr>
        <w:spacing w:after="0" w:line="240" w:lineRule="auto"/>
        <w:ind w:left="567" w:firstLine="1"/>
        <w:jc w:val="both"/>
        <w:rPr>
          <w:rFonts w:ascii="Garamond" w:hAnsi="Garamond" w:cs="Garamond"/>
          <w:sz w:val="24"/>
          <w:szCs w:val="24"/>
        </w:rPr>
      </w:pPr>
      <w:proofErr w:type="gramStart"/>
      <w:r w:rsidRPr="00601CD4">
        <w:rPr>
          <w:rFonts w:ascii="Garamond" w:hAnsi="Garamond" w:cs="Garamond"/>
          <w:sz w:val="24"/>
          <w:szCs w:val="24"/>
        </w:rPr>
        <w:t>kapcsolattartó</w:t>
      </w:r>
      <w:proofErr w:type="gramEnd"/>
      <w:r w:rsidRPr="00601CD4">
        <w:rPr>
          <w:rFonts w:ascii="Garamond" w:hAnsi="Garamond" w:cs="Garamond"/>
          <w:sz w:val="24"/>
          <w:szCs w:val="24"/>
        </w:rPr>
        <w:t xml:space="preserve">: dr. </w:t>
      </w:r>
      <w:r w:rsidR="00EF0DBB">
        <w:rPr>
          <w:rFonts w:ascii="Garamond" w:hAnsi="Garamond" w:cs="Garamond"/>
          <w:sz w:val="24"/>
          <w:szCs w:val="24"/>
        </w:rPr>
        <w:t>Perger Kristóf Péter</w:t>
      </w:r>
    </w:p>
    <w:p w:rsidR="00F16695" w:rsidRPr="00601CD4" w:rsidRDefault="00F16695" w:rsidP="004E527E">
      <w:pPr>
        <w:spacing w:after="0" w:line="240" w:lineRule="auto"/>
        <w:jc w:val="both"/>
        <w:rPr>
          <w:rFonts w:ascii="Garamond" w:hAnsi="Garamond" w:cs="Garamond"/>
          <w:sz w:val="24"/>
          <w:szCs w:val="24"/>
          <w:lang w:val="da-DK"/>
        </w:rPr>
      </w:pPr>
    </w:p>
    <w:p w:rsidR="00F16695" w:rsidRPr="00601CD4" w:rsidRDefault="00F16695" w:rsidP="004E527E">
      <w:pPr>
        <w:numPr>
          <w:ilvl w:val="0"/>
          <w:numId w:val="2"/>
        </w:numPr>
        <w:suppressAutoHyphens/>
        <w:spacing w:after="0" w:line="240" w:lineRule="auto"/>
        <w:ind w:left="567" w:hanging="567"/>
        <w:jc w:val="both"/>
        <w:rPr>
          <w:rFonts w:ascii="Garamond" w:hAnsi="Garamond" w:cs="Garamond"/>
          <w:b/>
          <w:bCs/>
          <w:i/>
          <w:iCs/>
          <w:sz w:val="24"/>
          <w:szCs w:val="24"/>
          <w:u w:val="single"/>
        </w:rPr>
      </w:pPr>
      <w:r w:rsidRPr="00601CD4">
        <w:rPr>
          <w:rFonts w:ascii="Garamond" w:hAnsi="Garamond" w:cs="Garamond"/>
          <w:b/>
          <w:bCs/>
          <w:i/>
          <w:iCs/>
          <w:sz w:val="24"/>
          <w:szCs w:val="24"/>
          <w:u w:val="single"/>
        </w:rPr>
        <w:t>A választott eljárás:</w:t>
      </w:r>
    </w:p>
    <w:p w:rsidR="00F16695" w:rsidRPr="00601CD4" w:rsidRDefault="00F16695" w:rsidP="004E527E">
      <w:pPr>
        <w:spacing w:after="0" w:line="240" w:lineRule="auto"/>
        <w:jc w:val="both"/>
        <w:rPr>
          <w:rFonts w:ascii="Garamond" w:hAnsi="Garamond" w:cs="Garamond"/>
          <w:sz w:val="24"/>
          <w:szCs w:val="24"/>
        </w:rPr>
      </w:pPr>
    </w:p>
    <w:p w:rsidR="00F16695" w:rsidRPr="00601CD4" w:rsidRDefault="00F16695" w:rsidP="004E527E">
      <w:pPr>
        <w:tabs>
          <w:tab w:val="left" w:pos="567"/>
        </w:tabs>
        <w:spacing w:after="0" w:line="240" w:lineRule="auto"/>
        <w:ind w:left="567"/>
        <w:jc w:val="both"/>
        <w:rPr>
          <w:rFonts w:ascii="Garamond" w:hAnsi="Garamond" w:cs="Garamond"/>
          <w:sz w:val="24"/>
          <w:szCs w:val="24"/>
        </w:rPr>
      </w:pPr>
      <w:r w:rsidRPr="00601CD4">
        <w:rPr>
          <w:rFonts w:ascii="Garamond" w:hAnsi="Garamond" w:cs="Garamond"/>
          <w:sz w:val="24"/>
          <w:szCs w:val="24"/>
        </w:rPr>
        <w:t>Ajánlatkérő a Közbeszerzésekről szóló 2011. évi CVIII. törvény (a továbbiakban: „</w:t>
      </w:r>
      <w:r w:rsidRPr="00601CD4">
        <w:rPr>
          <w:rFonts w:ascii="Garamond" w:hAnsi="Garamond" w:cs="Garamond"/>
          <w:b/>
          <w:bCs/>
          <w:sz w:val="24"/>
          <w:szCs w:val="24"/>
        </w:rPr>
        <w:t>Kbt.</w:t>
      </w:r>
      <w:r w:rsidRPr="00601CD4">
        <w:rPr>
          <w:rFonts w:ascii="Garamond" w:hAnsi="Garamond" w:cs="Garamond"/>
          <w:sz w:val="24"/>
          <w:szCs w:val="24"/>
        </w:rPr>
        <w:t>”) 122. § (7) bekezdésének a) pontjában rögzített feltétel fennállása alapján, jelen ajánlattételi felhívás megküldésével a Kbt. harmadik része szerinti hirdetmény közzététele nélküli tárgyalásos közbeszerzési eljárást kezdeményez.</w:t>
      </w:r>
    </w:p>
    <w:p w:rsidR="00F16695" w:rsidRPr="00601CD4" w:rsidRDefault="00F16695" w:rsidP="004E527E">
      <w:pPr>
        <w:tabs>
          <w:tab w:val="left" w:pos="567"/>
        </w:tabs>
        <w:spacing w:after="0" w:line="240" w:lineRule="auto"/>
        <w:ind w:left="567"/>
        <w:jc w:val="both"/>
        <w:rPr>
          <w:rFonts w:ascii="Garamond" w:hAnsi="Garamond" w:cs="Garamond"/>
          <w:sz w:val="24"/>
          <w:szCs w:val="24"/>
        </w:rPr>
      </w:pPr>
    </w:p>
    <w:p w:rsidR="00F16695" w:rsidRPr="00601CD4" w:rsidRDefault="00F16695" w:rsidP="004E527E">
      <w:pPr>
        <w:widowControl w:val="0"/>
        <w:tabs>
          <w:tab w:val="left" w:pos="567"/>
        </w:tabs>
        <w:spacing w:after="0" w:line="240" w:lineRule="auto"/>
        <w:ind w:left="567"/>
        <w:jc w:val="both"/>
        <w:rPr>
          <w:rFonts w:ascii="Garamond" w:hAnsi="Garamond" w:cs="Garamond"/>
          <w:sz w:val="24"/>
          <w:szCs w:val="24"/>
        </w:rPr>
      </w:pPr>
      <w:r w:rsidRPr="00601CD4">
        <w:rPr>
          <w:rFonts w:ascii="Garamond" w:hAnsi="Garamond" w:cs="Garamond"/>
          <w:sz w:val="24"/>
          <w:szCs w:val="24"/>
        </w:rPr>
        <w:t>Ajánlatkérő az eljárás során a közbeszerzési eljárásokban az alkalmasság és a kizáró okok igazolásának, valamint a közbeszerzési műszaki leírás meghatározásának módjáról szóló 310/2011. (XII. 23.) Kormányrendelet előírásait figyelembe véve fog eljárni.</w:t>
      </w:r>
    </w:p>
    <w:p w:rsidR="00F16695" w:rsidRPr="00601CD4" w:rsidRDefault="00F16695" w:rsidP="004E527E">
      <w:pPr>
        <w:widowControl w:val="0"/>
        <w:tabs>
          <w:tab w:val="left" w:pos="567"/>
        </w:tabs>
        <w:spacing w:after="0" w:line="240" w:lineRule="auto"/>
        <w:ind w:left="567"/>
        <w:jc w:val="both"/>
        <w:rPr>
          <w:rFonts w:ascii="Garamond" w:hAnsi="Garamond" w:cs="Garamond"/>
          <w:sz w:val="24"/>
          <w:szCs w:val="24"/>
        </w:rPr>
      </w:pPr>
    </w:p>
    <w:p w:rsidR="00F16695" w:rsidRPr="00601CD4" w:rsidRDefault="00F16695" w:rsidP="004E527E">
      <w:pPr>
        <w:widowControl w:val="0"/>
        <w:tabs>
          <w:tab w:val="left" w:pos="567"/>
        </w:tabs>
        <w:spacing w:after="0" w:line="240" w:lineRule="auto"/>
        <w:ind w:left="567"/>
        <w:jc w:val="both"/>
        <w:rPr>
          <w:rFonts w:ascii="Garamond" w:hAnsi="Garamond" w:cs="Garamond"/>
          <w:sz w:val="24"/>
          <w:szCs w:val="24"/>
        </w:rPr>
      </w:pPr>
      <w:r w:rsidRPr="00601CD4">
        <w:rPr>
          <w:rFonts w:ascii="Garamond" w:hAnsi="Garamond" w:cs="Garamond"/>
          <w:sz w:val="24"/>
          <w:szCs w:val="24"/>
        </w:rPr>
        <w:t>Tekintettel arra, hogy tárgyi eljárás tárgyát építési beruházás képezi, Ajánlatkérő az építési beruházások közbeszerzésének részletes szabályairól szóló 306/2011. (XII. 23.) Kormányrendelet szabályait is megfelelően fogja alkalmazni.</w:t>
      </w:r>
    </w:p>
    <w:p w:rsidR="00F16695" w:rsidRPr="00601CD4" w:rsidRDefault="00F16695" w:rsidP="004E527E">
      <w:pPr>
        <w:tabs>
          <w:tab w:val="left" w:pos="0"/>
        </w:tabs>
        <w:spacing w:after="0" w:line="240" w:lineRule="auto"/>
        <w:jc w:val="both"/>
        <w:rPr>
          <w:rFonts w:ascii="Garamond" w:hAnsi="Garamond" w:cs="Garamond"/>
          <w:b/>
          <w:bCs/>
          <w:sz w:val="24"/>
          <w:szCs w:val="24"/>
        </w:rPr>
      </w:pPr>
    </w:p>
    <w:p w:rsidR="00F16695" w:rsidRPr="00601CD4" w:rsidRDefault="00F16695" w:rsidP="004E527E">
      <w:pPr>
        <w:numPr>
          <w:ilvl w:val="0"/>
          <w:numId w:val="2"/>
        </w:numPr>
        <w:suppressAutoHyphens/>
        <w:spacing w:after="0" w:line="240" w:lineRule="auto"/>
        <w:ind w:left="567" w:hanging="567"/>
        <w:jc w:val="both"/>
        <w:rPr>
          <w:rFonts w:ascii="Garamond" w:hAnsi="Garamond" w:cs="Garamond"/>
          <w:b/>
          <w:bCs/>
          <w:i/>
          <w:iCs/>
          <w:sz w:val="24"/>
          <w:szCs w:val="24"/>
          <w:u w:val="single"/>
        </w:rPr>
      </w:pPr>
      <w:r w:rsidRPr="00601CD4">
        <w:rPr>
          <w:rFonts w:ascii="Garamond" w:hAnsi="Garamond" w:cs="Garamond"/>
          <w:b/>
          <w:bCs/>
          <w:i/>
          <w:iCs/>
          <w:sz w:val="24"/>
          <w:szCs w:val="24"/>
          <w:u w:val="single"/>
        </w:rPr>
        <w:t>Az ajánlatkérő által a szerződéshez rendelt elnevezés:</w:t>
      </w:r>
    </w:p>
    <w:p w:rsidR="00F16695" w:rsidRPr="00601CD4" w:rsidRDefault="00F16695" w:rsidP="004E527E">
      <w:pPr>
        <w:suppressAutoHyphens/>
        <w:spacing w:after="0" w:line="240" w:lineRule="auto"/>
        <w:ind w:left="567"/>
        <w:jc w:val="both"/>
        <w:rPr>
          <w:rFonts w:ascii="Garamond" w:hAnsi="Garamond" w:cs="Garamond"/>
          <w:sz w:val="24"/>
          <w:szCs w:val="24"/>
        </w:rPr>
      </w:pPr>
    </w:p>
    <w:p w:rsidR="00F16695" w:rsidRPr="00601CD4" w:rsidRDefault="00F16695" w:rsidP="004E527E">
      <w:pPr>
        <w:spacing w:after="0" w:line="240" w:lineRule="auto"/>
        <w:ind w:firstLine="567"/>
        <w:jc w:val="both"/>
        <w:rPr>
          <w:rFonts w:ascii="Garamond" w:hAnsi="Garamond" w:cs="Garamond"/>
          <w:sz w:val="24"/>
          <w:szCs w:val="24"/>
          <w:lang w:eastAsia="hu-HU"/>
        </w:rPr>
      </w:pPr>
      <w:r w:rsidRPr="00601CD4">
        <w:rPr>
          <w:rFonts w:ascii="Garamond" w:hAnsi="Garamond" w:cs="Garamond"/>
          <w:sz w:val="24"/>
          <w:szCs w:val="24"/>
          <w:lang w:eastAsia="hu-HU"/>
        </w:rPr>
        <w:t>Vállalkozási szerződés.</w:t>
      </w:r>
    </w:p>
    <w:p w:rsidR="00F16695" w:rsidRPr="00601CD4" w:rsidRDefault="00F16695" w:rsidP="004E527E">
      <w:pPr>
        <w:spacing w:after="0" w:line="240" w:lineRule="auto"/>
        <w:jc w:val="both"/>
        <w:rPr>
          <w:rFonts w:ascii="Garamond" w:hAnsi="Garamond" w:cs="Garamond"/>
          <w:sz w:val="24"/>
          <w:szCs w:val="24"/>
        </w:rPr>
      </w:pPr>
    </w:p>
    <w:p w:rsidR="00F16695" w:rsidRPr="00601CD4" w:rsidRDefault="00F16695" w:rsidP="004E527E">
      <w:pPr>
        <w:numPr>
          <w:ilvl w:val="0"/>
          <w:numId w:val="2"/>
        </w:numPr>
        <w:suppressAutoHyphens/>
        <w:spacing w:after="0" w:line="240" w:lineRule="auto"/>
        <w:ind w:left="567" w:hanging="567"/>
        <w:jc w:val="both"/>
        <w:rPr>
          <w:rFonts w:ascii="Garamond" w:hAnsi="Garamond" w:cs="Garamond"/>
          <w:b/>
          <w:bCs/>
          <w:i/>
          <w:iCs/>
          <w:sz w:val="24"/>
          <w:szCs w:val="24"/>
          <w:u w:val="single"/>
        </w:rPr>
      </w:pPr>
      <w:r w:rsidRPr="00601CD4">
        <w:rPr>
          <w:rFonts w:ascii="Garamond" w:hAnsi="Garamond" w:cs="Garamond"/>
          <w:b/>
          <w:bCs/>
          <w:i/>
          <w:iCs/>
          <w:sz w:val="24"/>
          <w:szCs w:val="24"/>
          <w:u w:val="single"/>
        </w:rPr>
        <w:t>A beszerzés tárgya és mennyisége:</w:t>
      </w:r>
    </w:p>
    <w:p w:rsidR="00F16695" w:rsidRPr="00601CD4" w:rsidRDefault="00F16695" w:rsidP="004E527E">
      <w:pPr>
        <w:suppressAutoHyphens/>
        <w:spacing w:after="0" w:line="240" w:lineRule="auto"/>
        <w:jc w:val="both"/>
        <w:rPr>
          <w:rFonts w:ascii="Garamond" w:hAnsi="Garamond" w:cs="Garamond"/>
          <w:b/>
          <w:bCs/>
          <w:i/>
          <w:iCs/>
          <w:sz w:val="24"/>
          <w:szCs w:val="24"/>
          <w:u w:val="single"/>
        </w:rPr>
      </w:pPr>
    </w:p>
    <w:p w:rsidR="00F16695" w:rsidRPr="00601CD4" w:rsidRDefault="00915F8E" w:rsidP="004E527E">
      <w:pPr>
        <w:spacing w:after="0" w:line="240" w:lineRule="auto"/>
        <w:ind w:left="567"/>
        <w:jc w:val="both"/>
        <w:rPr>
          <w:rFonts w:ascii="Garamond" w:hAnsi="Garamond" w:cs="Garamond"/>
          <w:iCs/>
          <w:sz w:val="24"/>
          <w:szCs w:val="24"/>
          <w:lang w:eastAsia="hu-HU"/>
        </w:rPr>
      </w:pPr>
      <w:r w:rsidRPr="00601CD4">
        <w:rPr>
          <w:rFonts w:ascii="Garamond" w:hAnsi="Garamond" w:cs="Garamond"/>
          <w:sz w:val="24"/>
          <w:szCs w:val="24"/>
          <w:lang w:eastAsia="hu-HU"/>
        </w:rPr>
        <w:t>„A tapolcai belváros értékmegőrző rehabilitációja” elnevezésű</w:t>
      </w:r>
      <w:r w:rsidR="00A25E98" w:rsidRPr="00601CD4">
        <w:rPr>
          <w:rFonts w:ascii="Garamond" w:hAnsi="Garamond" w:cs="Garamond"/>
          <w:sz w:val="24"/>
          <w:szCs w:val="24"/>
          <w:lang w:eastAsia="hu-HU"/>
        </w:rPr>
        <w:t xml:space="preserve"> KDOP-3.1.1/B-2f-2010-0002 azonosítószámú projekt keretében a </w:t>
      </w:r>
      <w:r w:rsidR="006D0FEF" w:rsidRPr="00601CD4">
        <w:rPr>
          <w:rFonts w:ascii="Garamond" w:hAnsi="Garamond" w:cs="Garamond"/>
          <w:sz w:val="24"/>
          <w:szCs w:val="24"/>
          <w:lang w:eastAsia="hu-HU"/>
        </w:rPr>
        <w:t xml:space="preserve">Tamási Áron Művelődési Központ külső és belső felújítása </w:t>
      </w:r>
      <w:r w:rsidR="00A25E98" w:rsidRPr="00601CD4">
        <w:rPr>
          <w:rFonts w:ascii="Garamond" w:hAnsi="Garamond" w:cs="Garamond"/>
          <w:iCs/>
          <w:sz w:val="24"/>
          <w:szCs w:val="24"/>
          <w:lang w:eastAsia="hu-HU"/>
        </w:rPr>
        <w:t>vállalkozási szerződés keretében.</w:t>
      </w:r>
    </w:p>
    <w:p w:rsidR="00A25E98" w:rsidRPr="00601CD4" w:rsidRDefault="00A25E98" w:rsidP="004E527E">
      <w:pPr>
        <w:spacing w:after="0" w:line="240" w:lineRule="auto"/>
        <w:ind w:left="567"/>
        <w:jc w:val="both"/>
        <w:rPr>
          <w:rFonts w:ascii="Garamond" w:hAnsi="Garamond" w:cs="Garamond"/>
          <w:sz w:val="24"/>
          <w:szCs w:val="24"/>
          <w:lang w:eastAsia="hu-HU"/>
        </w:rPr>
      </w:pPr>
    </w:p>
    <w:p w:rsidR="00F16695" w:rsidRPr="00601CD4" w:rsidRDefault="00F16695" w:rsidP="004E527E">
      <w:pPr>
        <w:spacing w:after="0" w:line="240" w:lineRule="auto"/>
        <w:ind w:left="567"/>
        <w:jc w:val="both"/>
        <w:rPr>
          <w:rFonts w:ascii="Garamond" w:hAnsi="Garamond" w:cs="Garamond"/>
          <w:sz w:val="24"/>
          <w:szCs w:val="24"/>
          <w:lang w:eastAsia="zh-CN"/>
        </w:rPr>
      </w:pPr>
      <w:r w:rsidRPr="00601CD4">
        <w:rPr>
          <w:rFonts w:ascii="Garamond" w:hAnsi="Garamond" w:cs="Garamond"/>
          <w:sz w:val="24"/>
          <w:szCs w:val="24"/>
          <w:lang w:eastAsia="zh-CN"/>
        </w:rPr>
        <w:t>Az építési beruházást a dokumentáció részeként kiadásra kerülő műszaki dokumentációban foglaltak szerint kell elvégezni.</w:t>
      </w:r>
    </w:p>
    <w:p w:rsidR="00754EBE" w:rsidRPr="00601CD4" w:rsidRDefault="00754EBE" w:rsidP="004E527E">
      <w:pPr>
        <w:spacing w:after="0" w:line="240" w:lineRule="auto"/>
        <w:ind w:left="567"/>
        <w:jc w:val="both"/>
        <w:rPr>
          <w:rFonts w:ascii="Garamond" w:hAnsi="Garamond" w:cs="Garamond"/>
          <w:sz w:val="24"/>
          <w:szCs w:val="24"/>
          <w:lang w:eastAsia="zh-CN"/>
        </w:rPr>
      </w:pPr>
    </w:p>
    <w:p w:rsidR="00F16695" w:rsidRPr="00601CD4" w:rsidRDefault="00126B75" w:rsidP="004E527E">
      <w:pPr>
        <w:spacing w:after="0" w:line="240" w:lineRule="auto"/>
        <w:ind w:left="567"/>
        <w:jc w:val="both"/>
        <w:rPr>
          <w:rFonts w:ascii="Garamond" w:hAnsi="Garamond" w:cs="Garamond"/>
          <w:sz w:val="24"/>
          <w:szCs w:val="24"/>
          <w:lang w:eastAsia="zh-CN"/>
        </w:rPr>
      </w:pPr>
      <w:r w:rsidRPr="00601CD4">
        <w:rPr>
          <w:rFonts w:ascii="Garamond" w:hAnsi="Garamond" w:cs="Garamond"/>
          <w:sz w:val="24"/>
          <w:szCs w:val="24"/>
          <w:lang w:eastAsia="zh-CN"/>
        </w:rPr>
        <w:lastRenderedPageBreak/>
        <w:t>A kivitelezés főbb paraméterei, mennyiségei</w:t>
      </w:r>
      <w:r w:rsidR="00F16695" w:rsidRPr="00601CD4">
        <w:rPr>
          <w:rFonts w:ascii="Garamond" w:hAnsi="Garamond" w:cs="Garamond"/>
          <w:sz w:val="24"/>
          <w:szCs w:val="24"/>
          <w:lang w:eastAsia="zh-CN"/>
        </w:rPr>
        <w:t xml:space="preserve">: </w:t>
      </w:r>
    </w:p>
    <w:p w:rsidR="00F16695" w:rsidRPr="00601CD4" w:rsidRDefault="00F16695" w:rsidP="004E527E">
      <w:pPr>
        <w:spacing w:after="0" w:line="240" w:lineRule="auto"/>
        <w:jc w:val="both"/>
        <w:rPr>
          <w:rFonts w:ascii="Garamond" w:hAnsi="Garamond" w:cs="Garamond"/>
          <w:sz w:val="24"/>
          <w:szCs w:val="24"/>
          <w:highlight w:val="yellow"/>
          <w:lang w:eastAsia="zh-CN"/>
        </w:rPr>
      </w:pPr>
    </w:p>
    <w:p w:rsidR="00D8643D" w:rsidRPr="00601CD4" w:rsidRDefault="006B6D8F" w:rsidP="004E527E">
      <w:pPr>
        <w:spacing w:after="0" w:line="240" w:lineRule="auto"/>
        <w:ind w:left="567"/>
        <w:jc w:val="both"/>
        <w:rPr>
          <w:rFonts w:ascii="Garamond" w:hAnsi="Garamond" w:cs="Arial"/>
          <w:sz w:val="24"/>
          <w:szCs w:val="24"/>
        </w:rPr>
      </w:pPr>
      <w:proofErr w:type="gramStart"/>
      <w:r w:rsidRPr="00601CD4">
        <w:rPr>
          <w:rFonts w:ascii="Garamond" w:hAnsi="Garamond" w:cs="Arial"/>
          <w:sz w:val="24"/>
          <w:szCs w:val="24"/>
        </w:rPr>
        <w:t xml:space="preserve">Az épület homlokzati felújítása, </w:t>
      </w:r>
      <w:r w:rsidR="006D0FEF" w:rsidRPr="00601CD4">
        <w:rPr>
          <w:rFonts w:ascii="Garamond" w:hAnsi="Garamond" w:cs="Arial"/>
          <w:sz w:val="24"/>
          <w:szCs w:val="24"/>
        </w:rPr>
        <w:t>homlokzati hőszigetelés, színezés, a volt zsinagógai épületrészen</w:t>
      </w:r>
      <w:r w:rsidR="00E8707B" w:rsidRPr="00601CD4">
        <w:rPr>
          <w:rFonts w:ascii="Garamond" w:hAnsi="Garamond" w:cs="Arial"/>
          <w:sz w:val="24"/>
          <w:szCs w:val="24"/>
        </w:rPr>
        <w:t xml:space="preserve"> a hagyományos</w:t>
      </w:r>
      <w:r w:rsidR="006D0FEF" w:rsidRPr="00601CD4">
        <w:rPr>
          <w:rFonts w:ascii="Garamond" w:hAnsi="Garamond" w:cs="Arial"/>
          <w:sz w:val="24"/>
          <w:szCs w:val="24"/>
        </w:rPr>
        <w:t xml:space="preserve"> homlokzat</w:t>
      </w:r>
      <w:r w:rsidR="00E8707B" w:rsidRPr="00601CD4">
        <w:rPr>
          <w:rFonts w:ascii="Garamond" w:hAnsi="Garamond" w:cs="Arial"/>
          <w:sz w:val="24"/>
          <w:szCs w:val="24"/>
        </w:rPr>
        <w:t>képzésnek megfelelő</w:t>
      </w:r>
      <w:r w:rsidR="006D0FEF" w:rsidRPr="00601CD4">
        <w:rPr>
          <w:rFonts w:ascii="Garamond" w:hAnsi="Garamond" w:cs="Arial"/>
          <w:sz w:val="24"/>
          <w:szCs w:val="24"/>
        </w:rPr>
        <w:t xml:space="preserve"> felújítás, színezés, </w:t>
      </w:r>
      <w:proofErr w:type="spellStart"/>
      <w:r w:rsidR="006D0FEF" w:rsidRPr="00601CD4">
        <w:rPr>
          <w:rFonts w:ascii="Garamond" w:hAnsi="Garamond" w:cs="Arial"/>
          <w:sz w:val="24"/>
          <w:szCs w:val="24"/>
        </w:rPr>
        <w:t>magastető</w:t>
      </w:r>
      <w:proofErr w:type="spellEnd"/>
      <w:r w:rsidR="006D0FEF" w:rsidRPr="00601CD4">
        <w:rPr>
          <w:rFonts w:ascii="Garamond" w:hAnsi="Garamond" w:cs="Arial"/>
          <w:sz w:val="24"/>
          <w:szCs w:val="24"/>
        </w:rPr>
        <w:t xml:space="preserve"> javítás,</w:t>
      </w:r>
      <w:r w:rsidR="00E8707B" w:rsidRPr="00601CD4">
        <w:rPr>
          <w:rFonts w:ascii="Garamond" w:hAnsi="Garamond" w:cs="Arial"/>
          <w:sz w:val="24"/>
          <w:szCs w:val="24"/>
        </w:rPr>
        <w:t xml:space="preserve"> </w:t>
      </w:r>
      <w:proofErr w:type="spellStart"/>
      <w:r w:rsidR="00E8707B" w:rsidRPr="00601CD4">
        <w:rPr>
          <w:rFonts w:ascii="Garamond" w:hAnsi="Garamond" w:cs="Arial"/>
          <w:sz w:val="24"/>
          <w:szCs w:val="24"/>
        </w:rPr>
        <w:t>lapostető</w:t>
      </w:r>
      <w:proofErr w:type="spellEnd"/>
      <w:r w:rsidR="00E8707B" w:rsidRPr="00601CD4">
        <w:rPr>
          <w:rFonts w:ascii="Garamond" w:hAnsi="Garamond" w:cs="Arial"/>
          <w:sz w:val="24"/>
          <w:szCs w:val="24"/>
        </w:rPr>
        <w:t xml:space="preserve"> csapadékvíz elleni szigetelés készítése, </w:t>
      </w:r>
      <w:proofErr w:type="spellStart"/>
      <w:r w:rsidR="00E8707B" w:rsidRPr="00601CD4">
        <w:rPr>
          <w:rFonts w:ascii="Garamond" w:hAnsi="Garamond" w:cs="Arial"/>
          <w:sz w:val="24"/>
          <w:szCs w:val="24"/>
        </w:rPr>
        <w:t>lapostető</w:t>
      </w:r>
      <w:proofErr w:type="spellEnd"/>
      <w:r w:rsidR="00E8707B" w:rsidRPr="00601CD4">
        <w:rPr>
          <w:rFonts w:ascii="Garamond" w:hAnsi="Garamond" w:cs="Arial"/>
          <w:sz w:val="24"/>
          <w:szCs w:val="24"/>
        </w:rPr>
        <w:t xml:space="preserve"> hőszigetelése,</w:t>
      </w:r>
      <w:r w:rsidR="006D0FEF" w:rsidRPr="00601CD4">
        <w:rPr>
          <w:rFonts w:ascii="Garamond" w:hAnsi="Garamond" w:cs="Arial"/>
          <w:sz w:val="24"/>
          <w:szCs w:val="24"/>
        </w:rPr>
        <w:t xml:space="preserve"> </w:t>
      </w:r>
      <w:proofErr w:type="spellStart"/>
      <w:r w:rsidR="006D0FEF" w:rsidRPr="00601CD4">
        <w:rPr>
          <w:rFonts w:ascii="Garamond" w:hAnsi="Garamond" w:cs="Arial"/>
          <w:sz w:val="24"/>
          <w:szCs w:val="24"/>
        </w:rPr>
        <w:t>nyílásszáró</w:t>
      </w:r>
      <w:proofErr w:type="spellEnd"/>
      <w:r w:rsidR="006D0FEF" w:rsidRPr="00601CD4">
        <w:rPr>
          <w:rFonts w:ascii="Garamond" w:hAnsi="Garamond" w:cs="Arial"/>
          <w:sz w:val="24"/>
          <w:szCs w:val="24"/>
        </w:rPr>
        <w:t xml:space="preserve"> csere</w:t>
      </w:r>
      <w:r w:rsidR="00E8707B" w:rsidRPr="00601CD4">
        <w:rPr>
          <w:rFonts w:ascii="Garamond" w:hAnsi="Garamond" w:cs="Arial"/>
          <w:sz w:val="24"/>
          <w:szCs w:val="24"/>
        </w:rPr>
        <w:t xml:space="preserve"> a teljes homlokzaton</w:t>
      </w:r>
      <w:r w:rsidR="006D0FEF" w:rsidRPr="00601CD4">
        <w:rPr>
          <w:rFonts w:ascii="Garamond" w:hAnsi="Garamond" w:cs="Arial"/>
          <w:sz w:val="24"/>
          <w:szCs w:val="24"/>
        </w:rPr>
        <w:t xml:space="preserve">, akadálymentes </w:t>
      </w:r>
      <w:r w:rsidR="00E8707B" w:rsidRPr="00601CD4">
        <w:rPr>
          <w:rFonts w:ascii="Garamond" w:hAnsi="Garamond" w:cs="Arial"/>
          <w:sz w:val="24"/>
          <w:szCs w:val="24"/>
        </w:rPr>
        <w:t>bejárat kialakítás</w:t>
      </w:r>
      <w:r w:rsidR="004C5B9F">
        <w:rPr>
          <w:rFonts w:ascii="Garamond" w:hAnsi="Garamond" w:cs="Arial"/>
          <w:sz w:val="24"/>
          <w:szCs w:val="24"/>
        </w:rPr>
        <w:t xml:space="preserve">, </w:t>
      </w:r>
      <w:r w:rsidR="004C5B9F" w:rsidRPr="005F7D59">
        <w:rPr>
          <w:rFonts w:ascii="Garamond" w:hAnsi="Garamond" w:cs="Arial"/>
          <w:sz w:val="24"/>
          <w:szCs w:val="24"/>
        </w:rPr>
        <w:t>színházterem felújítás</w:t>
      </w:r>
      <w:r w:rsidR="00E8707B" w:rsidRPr="00601CD4">
        <w:rPr>
          <w:rFonts w:ascii="Garamond" w:hAnsi="Garamond" w:cs="Arial"/>
          <w:sz w:val="24"/>
          <w:szCs w:val="24"/>
        </w:rPr>
        <w:t xml:space="preserve"> és akadálymentes </w:t>
      </w:r>
      <w:r w:rsidR="006D0FEF" w:rsidRPr="00601CD4">
        <w:rPr>
          <w:rFonts w:ascii="Garamond" w:hAnsi="Garamond" w:cs="Arial"/>
          <w:sz w:val="24"/>
          <w:szCs w:val="24"/>
        </w:rPr>
        <w:t>WC kialakítás</w:t>
      </w:r>
      <w:r w:rsidR="00E8707B" w:rsidRPr="00601CD4">
        <w:rPr>
          <w:rFonts w:ascii="Garamond" w:hAnsi="Garamond" w:cs="Arial"/>
          <w:sz w:val="24"/>
          <w:szCs w:val="24"/>
        </w:rPr>
        <w:t xml:space="preserve">, földszinti WC-k felújítása, fűtő- hűtőrendszer felújítása, </w:t>
      </w:r>
      <w:proofErr w:type="spellStart"/>
      <w:r w:rsidR="00E8707B" w:rsidRPr="00601CD4">
        <w:rPr>
          <w:rFonts w:ascii="Garamond" w:hAnsi="Garamond" w:cs="Arial"/>
          <w:sz w:val="24"/>
          <w:szCs w:val="24"/>
        </w:rPr>
        <w:t>hőközpont</w:t>
      </w:r>
      <w:proofErr w:type="spellEnd"/>
      <w:r w:rsidR="00E8707B" w:rsidRPr="00601CD4">
        <w:rPr>
          <w:rFonts w:ascii="Garamond" w:hAnsi="Garamond" w:cs="Arial"/>
          <w:sz w:val="24"/>
          <w:szCs w:val="24"/>
        </w:rPr>
        <w:t xml:space="preserve"> helyett kazánház kialakítása és új gázkazán beépítése, fűtési rendszer távfűtésről saját kazánnal történő fűtésre való átállítása.</w:t>
      </w:r>
      <w:proofErr w:type="gramEnd"/>
      <w:r w:rsidR="00E8707B" w:rsidRPr="00601CD4">
        <w:rPr>
          <w:rFonts w:ascii="Garamond" w:hAnsi="Garamond" w:cs="Arial"/>
          <w:sz w:val="24"/>
          <w:szCs w:val="24"/>
        </w:rPr>
        <w:t xml:space="preserve"> </w:t>
      </w:r>
    </w:p>
    <w:p w:rsidR="003E3594" w:rsidRPr="00601CD4" w:rsidRDefault="003E3594" w:rsidP="004E527E">
      <w:pPr>
        <w:spacing w:after="0" w:line="240" w:lineRule="auto"/>
        <w:ind w:left="567"/>
        <w:jc w:val="both"/>
        <w:rPr>
          <w:rFonts w:ascii="Garamond" w:hAnsi="Garamond" w:cs="Arial"/>
          <w:sz w:val="24"/>
          <w:szCs w:val="24"/>
        </w:rPr>
      </w:pPr>
    </w:p>
    <w:tbl>
      <w:tblPr>
        <w:tblStyle w:val="Rcsostblzat"/>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368"/>
      </w:tblGrid>
      <w:tr w:rsidR="00B13D4C" w:rsidRPr="00601CD4" w:rsidTr="00754EBE">
        <w:tc>
          <w:tcPr>
            <w:tcW w:w="5353" w:type="dxa"/>
          </w:tcPr>
          <w:p w:rsidR="00B13D4C" w:rsidRPr="00601CD4" w:rsidRDefault="00B13D4C" w:rsidP="004E527E">
            <w:pPr>
              <w:spacing w:after="0" w:line="240" w:lineRule="auto"/>
              <w:jc w:val="both"/>
              <w:rPr>
                <w:rFonts w:ascii="Garamond" w:hAnsi="Garamond" w:cs="Times New Roman"/>
                <w:sz w:val="24"/>
                <w:szCs w:val="24"/>
              </w:rPr>
            </w:pPr>
            <w:r w:rsidRPr="00601CD4">
              <w:rPr>
                <w:rFonts w:ascii="Garamond" w:hAnsi="Garamond" w:cs="Times New Roman"/>
                <w:sz w:val="24"/>
                <w:szCs w:val="24"/>
              </w:rPr>
              <w:t>Térburkolat készítése</w:t>
            </w:r>
            <w:r w:rsidRPr="00601CD4">
              <w:rPr>
                <w:rFonts w:ascii="Garamond" w:hAnsi="Garamond" w:cs="Times New Roman"/>
                <w:sz w:val="24"/>
                <w:szCs w:val="24"/>
              </w:rPr>
              <w:tab/>
            </w:r>
          </w:p>
        </w:tc>
        <w:tc>
          <w:tcPr>
            <w:tcW w:w="3368" w:type="dxa"/>
          </w:tcPr>
          <w:p w:rsidR="00B13D4C" w:rsidRPr="00601CD4" w:rsidRDefault="00B13D4C" w:rsidP="00754EBE">
            <w:pPr>
              <w:spacing w:after="0" w:line="240" w:lineRule="auto"/>
              <w:jc w:val="center"/>
              <w:rPr>
                <w:rFonts w:ascii="Garamond" w:hAnsi="Garamond" w:cs="Times New Roman"/>
                <w:sz w:val="24"/>
                <w:szCs w:val="24"/>
              </w:rPr>
            </w:pPr>
            <w:r w:rsidRPr="00601CD4">
              <w:rPr>
                <w:rFonts w:ascii="Garamond" w:hAnsi="Garamond" w:cs="Times New Roman"/>
                <w:sz w:val="24"/>
                <w:szCs w:val="24"/>
              </w:rPr>
              <w:t>1293,58 m</w:t>
            </w:r>
            <w:r w:rsidRPr="00601CD4">
              <w:rPr>
                <w:rFonts w:ascii="Garamond" w:hAnsi="Garamond" w:cs="Times New Roman"/>
                <w:sz w:val="24"/>
                <w:szCs w:val="24"/>
                <w:vertAlign w:val="superscript"/>
              </w:rPr>
              <w:t>2</w:t>
            </w:r>
          </w:p>
        </w:tc>
      </w:tr>
      <w:tr w:rsidR="00CC1F4F" w:rsidRPr="00601CD4" w:rsidTr="00754EBE">
        <w:tc>
          <w:tcPr>
            <w:tcW w:w="5353" w:type="dxa"/>
          </w:tcPr>
          <w:p w:rsidR="00CC1F4F" w:rsidRPr="00601CD4" w:rsidRDefault="00CC1F4F" w:rsidP="004E527E">
            <w:pPr>
              <w:spacing w:after="0" w:line="240" w:lineRule="auto"/>
              <w:jc w:val="both"/>
              <w:rPr>
                <w:rFonts w:ascii="Garamond" w:hAnsi="Garamond" w:cs="Times New Roman"/>
                <w:sz w:val="24"/>
                <w:szCs w:val="24"/>
              </w:rPr>
            </w:pPr>
            <w:r w:rsidRPr="00601CD4">
              <w:rPr>
                <w:rFonts w:ascii="Garamond" w:hAnsi="Garamond" w:cs="Times New Roman"/>
                <w:sz w:val="24"/>
                <w:szCs w:val="24"/>
              </w:rPr>
              <w:t xml:space="preserve">Homlokzati állvány készítése </w:t>
            </w:r>
          </w:p>
        </w:tc>
        <w:tc>
          <w:tcPr>
            <w:tcW w:w="3368" w:type="dxa"/>
          </w:tcPr>
          <w:p w:rsidR="00CC1F4F" w:rsidRPr="00601CD4" w:rsidRDefault="00CC1F4F" w:rsidP="00754EBE">
            <w:pPr>
              <w:spacing w:after="0" w:line="240" w:lineRule="auto"/>
              <w:jc w:val="center"/>
              <w:rPr>
                <w:rFonts w:ascii="Garamond" w:hAnsi="Garamond" w:cs="Times New Roman"/>
                <w:sz w:val="24"/>
                <w:szCs w:val="24"/>
                <w:vertAlign w:val="superscript"/>
              </w:rPr>
            </w:pPr>
            <w:r w:rsidRPr="00601CD4">
              <w:rPr>
                <w:rFonts w:ascii="Garamond" w:hAnsi="Garamond" w:cs="Times New Roman"/>
                <w:sz w:val="24"/>
                <w:szCs w:val="24"/>
              </w:rPr>
              <w:t>2443 m</w:t>
            </w:r>
            <w:r w:rsidRPr="00601CD4">
              <w:rPr>
                <w:rFonts w:ascii="Garamond" w:hAnsi="Garamond" w:cs="Times New Roman"/>
                <w:sz w:val="24"/>
                <w:szCs w:val="24"/>
                <w:vertAlign w:val="superscript"/>
              </w:rPr>
              <w:t>2</w:t>
            </w:r>
          </w:p>
        </w:tc>
      </w:tr>
      <w:tr w:rsidR="00B13D4C" w:rsidRPr="00601CD4" w:rsidTr="00754EBE">
        <w:tc>
          <w:tcPr>
            <w:tcW w:w="5353" w:type="dxa"/>
          </w:tcPr>
          <w:p w:rsidR="00B13D4C" w:rsidRPr="00601CD4" w:rsidRDefault="00B13D4C" w:rsidP="004E527E">
            <w:pPr>
              <w:pStyle w:val="Cmsor2"/>
              <w:ind w:left="0"/>
              <w:outlineLvl w:val="1"/>
              <w:rPr>
                <w:rFonts w:cs="Times New Roman"/>
                <w:b w:val="0"/>
              </w:rPr>
            </w:pPr>
            <w:r w:rsidRPr="00601CD4">
              <w:rPr>
                <w:rFonts w:cs="Times New Roman"/>
                <w:b w:val="0"/>
              </w:rPr>
              <w:t>Homlokzati hőszigetelő rendszer készítése</w:t>
            </w:r>
          </w:p>
        </w:tc>
        <w:tc>
          <w:tcPr>
            <w:tcW w:w="3368" w:type="dxa"/>
          </w:tcPr>
          <w:p w:rsidR="00B13D4C" w:rsidRPr="00601CD4" w:rsidRDefault="00B13D4C" w:rsidP="00754EBE">
            <w:pPr>
              <w:spacing w:after="0" w:line="240" w:lineRule="auto"/>
              <w:jc w:val="center"/>
              <w:rPr>
                <w:rFonts w:ascii="Garamond" w:hAnsi="Garamond" w:cs="Times New Roman"/>
                <w:sz w:val="24"/>
                <w:szCs w:val="24"/>
              </w:rPr>
            </w:pPr>
            <w:r w:rsidRPr="00601CD4">
              <w:rPr>
                <w:rFonts w:ascii="Garamond" w:hAnsi="Garamond" w:cs="Times New Roman"/>
                <w:sz w:val="24"/>
                <w:szCs w:val="24"/>
              </w:rPr>
              <w:t>2084,</w:t>
            </w:r>
            <w:proofErr w:type="gramStart"/>
            <w:r w:rsidRPr="00601CD4">
              <w:rPr>
                <w:rFonts w:ascii="Garamond" w:hAnsi="Garamond" w:cs="Times New Roman"/>
                <w:sz w:val="24"/>
                <w:szCs w:val="24"/>
              </w:rPr>
              <w:t>2  m</w:t>
            </w:r>
            <w:r w:rsidRPr="00601CD4">
              <w:rPr>
                <w:rFonts w:ascii="Garamond" w:hAnsi="Garamond" w:cs="Times New Roman"/>
                <w:sz w:val="24"/>
                <w:szCs w:val="24"/>
                <w:vertAlign w:val="superscript"/>
              </w:rPr>
              <w:t>2</w:t>
            </w:r>
            <w:proofErr w:type="gramEnd"/>
          </w:p>
        </w:tc>
      </w:tr>
      <w:tr w:rsidR="00DF7E14" w:rsidRPr="00601CD4" w:rsidTr="00754EBE">
        <w:tc>
          <w:tcPr>
            <w:tcW w:w="5353" w:type="dxa"/>
          </w:tcPr>
          <w:p w:rsidR="00DF7E14" w:rsidRPr="00601CD4" w:rsidRDefault="00DF7E14" w:rsidP="004E527E">
            <w:pPr>
              <w:pStyle w:val="Cmsor2"/>
              <w:ind w:left="0"/>
              <w:outlineLvl w:val="1"/>
              <w:rPr>
                <w:rFonts w:cs="Times New Roman"/>
                <w:b w:val="0"/>
              </w:rPr>
            </w:pPr>
            <w:proofErr w:type="spellStart"/>
            <w:r w:rsidRPr="00601CD4">
              <w:rPr>
                <w:rFonts w:cs="Times New Roman"/>
                <w:b w:val="0"/>
              </w:rPr>
              <w:t>Magastető</w:t>
            </w:r>
            <w:proofErr w:type="spellEnd"/>
            <w:r w:rsidRPr="00601CD4">
              <w:rPr>
                <w:rFonts w:cs="Times New Roman"/>
                <w:b w:val="0"/>
              </w:rPr>
              <w:t xml:space="preserve"> javítás, tetőfedéssel</w:t>
            </w:r>
          </w:p>
        </w:tc>
        <w:tc>
          <w:tcPr>
            <w:tcW w:w="3368" w:type="dxa"/>
          </w:tcPr>
          <w:p w:rsidR="00DF7E14" w:rsidRPr="00601CD4" w:rsidRDefault="00DF7E14" w:rsidP="00754EBE">
            <w:pPr>
              <w:spacing w:after="0" w:line="240" w:lineRule="auto"/>
              <w:jc w:val="center"/>
              <w:rPr>
                <w:rFonts w:ascii="Garamond" w:hAnsi="Garamond" w:cs="Times New Roman"/>
                <w:sz w:val="24"/>
                <w:szCs w:val="24"/>
                <w:vertAlign w:val="superscript"/>
              </w:rPr>
            </w:pPr>
            <w:r w:rsidRPr="00601CD4">
              <w:rPr>
                <w:rFonts w:ascii="Garamond" w:hAnsi="Garamond" w:cs="Times New Roman"/>
                <w:sz w:val="24"/>
                <w:szCs w:val="24"/>
              </w:rPr>
              <w:t>59,78 m</w:t>
            </w:r>
            <w:r w:rsidRPr="00601CD4">
              <w:rPr>
                <w:rFonts w:ascii="Garamond" w:hAnsi="Garamond" w:cs="Times New Roman"/>
                <w:sz w:val="24"/>
                <w:szCs w:val="24"/>
                <w:vertAlign w:val="superscript"/>
              </w:rPr>
              <w:t>2</w:t>
            </w:r>
          </w:p>
        </w:tc>
      </w:tr>
      <w:tr w:rsidR="00B13D4C" w:rsidRPr="00601CD4" w:rsidTr="00754EBE">
        <w:tc>
          <w:tcPr>
            <w:tcW w:w="5353" w:type="dxa"/>
          </w:tcPr>
          <w:p w:rsidR="00B13D4C" w:rsidRPr="00601CD4" w:rsidRDefault="00B13D4C" w:rsidP="004E527E">
            <w:pPr>
              <w:pStyle w:val="Cmsor2"/>
              <w:ind w:left="0"/>
              <w:outlineLvl w:val="1"/>
              <w:rPr>
                <w:rFonts w:cs="Times New Roman"/>
                <w:b w:val="0"/>
              </w:rPr>
            </w:pPr>
            <w:r w:rsidRPr="00601CD4">
              <w:rPr>
                <w:rFonts w:cs="Times New Roman"/>
                <w:b w:val="0"/>
              </w:rPr>
              <w:t xml:space="preserve">Zsinagóga épületrész homlokzati </w:t>
            </w:r>
            <w:proofErr w:type="gramStart"/>
            <w:r w:rsidRPr="00601CD4">
              <w:rPr>
                <w:rFonts w:cs="Times New Roman"/>
                <w:b w:val="0"/>
              </w:rPr>
              <w:t>vakolat javítás</w:t>
            </w:r>
            <w:proofErr w:type="gramEnd"/>
            <w:r w:rsidRPr="00601CD4">
              <w:rPr>
                <w:rFonts w:cs="Times New Roman"/>
                <w:b w:val="0"/>
              </w:rPr>
              <w:t xml:space="preserve">                                                                                   </w:t>
            </w:r>
          </w:p>
        </w:tc>
        <w:tc>
          <w:tcPr>
            <w:tcW w:w="3368" w:type="dxa"/>
          </w:tcPr>
          <w:p w:rsidR="00B13D4C" w:rsidRPr="00601CD4" w:rsidRDefault="00B13D4C" w:rsidP="00754EBE">
            <w:pPr>
              <w:spacing w:after="0" w:line="240" w:lineRule="auto"/>
              <w:jc w:val="center"/>
              <w:rPr>
                <w:rFonts w:ascii="Garamond" w:hAnsi="Garamond" w:cs="Times New Roman"/>
                <w:sz w:val="24"/>
                <w:szCs w:val="24"/>
                <w:vertAlign w:val="superscript"/>
              </w:rPr>
            </w:pPr>
            <w:r w:rsidRPr="00601CD4">
              <w:rPr>
                <w:rFonts w:ascii="Garamond" w:hAnsi="Garamond" w:cs="Times New Roman"/>
                <w:sz w:val="24"/>
                <w:szCs w:val="24"/>
              </w:rPr>
              <w:t>740 m</w:t>
            </w:r>
            <w:r w:rsidRPr="00601CD4">
              <w:rPr>
                <w:rFonts w:ascii="Garamond" w:hAnsi="Garamond" w:cs="Times New Roman"/>
                <w:sz w:val="24"/>
                <w:szCs w:val="24"/>
                <w:vertAlign w:val="superscript"/>
              </w:rPr>
              <w:t>2</w:t>
            </w:r>
          </w:p>
        </w:tc>
      </w:tr>
      <w:tr w:rsidR="00120E8E" w:rsidRPr="00601CD4" w:rsidTr="00754EBE">
        <w:tc>
          <w:tcPr>
            <w:tcW w:w="5353" w:type="dxa"/>
          </w:tcPr>
          <w:p w:rsidR="00120E8E" w:rsidRPr="00601CD4" w:rsidRDefault="00CC1F4F" w:rsidP="004E527E">
            <w:pPr>
              <w:pStyle w:val="Cmsor2"/>
              <w:ind w:left="0"/>
              <w:outlineLvl w:val="1"/>
              <w:rPr>
                <w:rFonts w:cs="Times New Roman"/>
                <w:b w:val="0"/>
              </w:rPr>
            </w:pPr>
            <w:r w:rsidRPr="00601CD4">
              <w:rPr>
                <w:rFonts w:cs="Times New Roman"/>
                <w:b w:val="0"/>
              </w:rPr>
              <w:t xml:space="preserve">Hangelnyelő falburkolat kialakítása </w:t>
            </w:r>
          </w:p>
        </w:tc>
        <w:tc>
          <w:tcPr>
            <w:tcW w:w="3368" w:type="dxa"/>
          </w:tcPr>
          <w:p w:rsidR="00120E8E" w:rsidRPr="00601CD4" w:rsidRDefault="00CC1F4F" w:rsidP="00754EBE">
            <w:pPr>
              <w:spacing w:after="0" w:line="240" w:lineRule="auto"/>
              <w:jc w:val="center"/>
              <w:rPr>
                <w:rFonts w:ascii="Garamond" w:hAnsi="Garamond" w:cs="Times New Roman"/>
                <w:sz w:val="24"/>
                <w:szCs w:val="24"/>
                <w:vertAlign w:val="superscript"/>
              </w:rPr>
            </w:pPr>
            <w:r w:rsidRPr="00601CD4">
              <w:rPr>
                <w:rFonts w:ascii="Garamond" w:hAnsi="Garamond" w:cs="Times New Roman"/>
                <w:sz w:val="24"/>
                <w:szCs w:val="24"/>
              </w:rPr>
              <w:t>220 m</w:t>
            </w:r>
            <w:r w:rsidRPr="00601CD4">
              <w:rPr>
                <w:rFonts w:ascii="Garamond" w:hAnsi="Garamond" w:cs="Times New Roman"/>
                <w:sz w:val="24"/>
                <w:szCs w:val="24"/>
                <w:vertAlign w:val="superscript"/>
              </w:rPr>
              <w:t>2</w:t>
            </w:r>
          </w:p>
        </w:tc>
      </w:tr>
      <w:tr w:rsidR="00CC1F4F" w:rsidRPr="00601CD4" w:rsidTr="00754EBE">
        <w:tc>
          <w:tcPr>
            <w:tcW w:w="5353" w:type="dxa"/>
          </w:tcPr>
          <w:p w:rsidR="00CC1F4F" w:rsidRPr="00601CD4" w:rsidRDefault="00CC1F4F" w:rsidP="004E527E">
            <w:pPr>
              <w:pStyle w:val="Cmsor2"/>
              <w:ind w:left="0"/>
              <w:outlineLvl w:val="1"/>
              <w:rPr>
                <w:rFonts w:cs="Times New Roman"/>
                <w:b w:val="0"/>
              </w:rPr>
            </w:pPr>
            <w:r w:rsidRPr="00601CD4">
              <w:rPr>
                <w:rFonts w:cs="Times New Roman"/>
                <w:b w:val="0"/>
              </w:rPr>
              <w:t xml:space="preserve">Karzat gipszkarton elemeinek szerelése </w:t>
            </w:r>
          </w:p>
        </w:tc>
        <w:tc>
          <w:tcPr>
            <w:tcW w:w="3368" w:type="dxa"/>
          </w:tcPr>
          <w:p w:rsidR="00CC1F4F" w:rsidRPr="00601CD4" w:rsidRDefault="00CC1F4F" w:rsidP="00754EBE">
            <w:pPr>
              <w:spacing w:after="0" w:line="240" w:lineRule="auto"/>
              <w:jc w:val="center"/>
              <w:rPr>
                <w:rFonts w:ascii="Garamond" w:hAnsi="Garamond" w:cs="Times New Roman"/>
                <w:sz w:val="24"/>
                <w:szCs w:val="24"/>
                <w:vertAlign w:val="superscript"/>
              </w:rPr>
            </w:pPr>
            <w:r w:rsidRPr="00601CD4">
              <w:rPr>
                <w:rFonts w:ascii="Garamond" w:hAnsi="Garamond" w:cs="Times New Roman"/>
                <w:sz w:val="24"/>
                <w:szCs w:val="24"/>
              </w:rPr>
              <w:t>73,7 m</w:t>
            </w:r>
            <w:r w:rsidRPr="00601CD4">
              <w:rPr>
                <w:rFonts w:ascii="Garamond" w:hAnsi="Garamond" w:cs="Times New Roman"/>
                <w:sz w:val="24"/>
                <w:szCs w:val="24"/>
                <w:vertAlign w:val="superscript"/>
              </w:rPr>
              <w:t>2</w:t>
            </w:r>
          </w:p>
        </w:tc>
      </w:tr>
      <w:tr w:rsidR="00CC1F4F" w:rsidRPr="00601CD4" w:rsidTr="00754EBE">
        <w:tc>
          <w:tcPr>
            <w:tcW w:w="5353" w:type="dxa"/>
          </w:tcPr>
          <w:p w:rsidR="00CC1F4F" w:rsidRPr="00601CD4" w:rsidRDefault="00CC1F4F" w:rsidP="004E527E">
            <w:pPr>
              <w:pStyle w:val="Cmsor2"/>
              <w:ind w:left="0"/>
              <w:outlineLvl w:val="1"/>
              <w:rPr>
                <w:rFonts w:cs="Times New Roman"/>
                <w:b w:val="0"/>
              </w:rPr>
            </w:pPr>
            <w:r w:rsidRPr="00601CD4">
              <w:rPr>
                <w:rFonts w:cs="Times New Roman"/>
                <w:b w:val="0"/>
              </w:rPr>
              <w:t xml:space="preserve">Szőnyegpadló burkolat elhelyezése </w:t>
            </w:r>
          </w:p>
        </w:tc>
        <w:tc>
          <w:tcPr>
            <w:tcW w:w="3368" w:type="dxa"/>
          </w:tcPr>
          <w:p w:rsidR="00CC1F4F" w:rsidRPr="00601CD4" w:rsidRDefault="001A676A" w:rsidP="00754EBE">
            <w:pPr>
              <w:spacing w:after="0" w:line="240" w:lineRule="auto"/>
              <w:jc w:val="center"/>
              <w:rPr>
                <w:rFonts w:ascii="Garamond" w:hAnsi="Garamond" w:cs="Times New Roman"/>
                <w:sz w:val="24"/>
                <w:szCs w:val="24"/>
                <w:vertAlign w:val="superscript"/>
              </w:rPr>
            </w:pPr>
            <w:r w:rsidRPr="00601CD4">
              <w:rPr>
                <w:rFonts w:ascii="Garamond" w:hAnsi="Garamond" w:cs="Times New Roman"/>
                <w:sz w:val="24"/>
                <w:szCs w:val="24"/>
              </w:rPr>
              <w:t>345,4</w:t>
            </w:r>
            <w:r w:rsidR="00CC1F4F" w:rsidRPr="00601CD4">
              <w:rPr>
                <w:rFonts w:ascii="Garamond" w:hAnsi="Garamond" w:cs="Times New Roman"/>
                <w:sz w:val="24"/>
                <w:szCs w:val="24"/>
              </w:rPr>
              <w:t xml:space="preserve"> m</w:t>
            </w:r>
            <w:r w:rsidR="00CC1F4F" w:rsidRPr="00601CD4">
              <w:rPr>
                <w:rFonts w:ascii="Garamond" w:hAnsi="Garamond" w:cs="Times New Roman"/>
                <w:sz w:val="24"/>
                <w:szCs w:val="24"/>
                <w:vertAlign w:val="superscript"/>
              </w:rPr>
              <w:t>2</w:t>
            </w:r>
          </w:p>
        </w:tc>
      </w:tr>
      <w:tr w:rsidR="00B13D4C" w:rsidRPr="00601CD4" w:rsidTr="00754EBE">
        <w:tc>
          <w:tcPr>
            <w:tcW w:w="5353" w:type="dxa"/>
          </w:tcPr>
          <w:p w:rsidR="00B13D4C" w:rsidRPr="00601CD4" w:rsidRDefault="00B13D4C" w:rsidP="004E527E">
            <w:pPr>
              <w:pStyle w:val="Cmsor2"/>
              <w:ind w:left="0"/>
              <w:outlineLvl w:val="1"/>
              <w:rPr>
                <w:rFonts w:cs="Times New Roman"/>
                <w:b w:val="0"/>
              </w:rPr>
            </w:pPr>
            <w:r w:rsidRPr="00601CD4">
              <w:rPr>
                <w:rFonts w:cs="Times New Roman"/>
                <w:b w:val="0"/>
              </w:rPr>
              <w:t>Fém nyílászárók elhelyezése</w:t>
            </w:r>
          </w:p>
        </w:tc>
        <w:tc>
          <w:tcPr>
            <w:tcW w:w="3368" w:type="dxa"/>
          </w:tcPr>
          <w:p w:rsidR="00B13D4C" w:rsidRPr="00601CD4" w:rsidRDefault="00B13D4C" w:rsidP="00754EBE">
            <w:pPr>
              <w:spacing w:after="0" w:line="240" w:lineRule="auto"/>
              <w:jc w:val="center"/>
              <w:rPr>
                <w:rFonts w:ascii="Garamond" w:hAnsi="Garamond" w:cs="Times New Roman"/>
                <w:sz w:val="24"/>
                <w:szCs w:val="24"/>
              </w:rPr>
            </w:pPr>
            <w:r w:rsidRPr="00601CD4">
              <w:rPr>
                <w:rFonts w:ascii="Garamond" w:hAnsi="Garamond" w:cs="Times New Roman"/>
                <w:sz w:val="24"/>
                <w:szCs w:val="24"/>
              </w:rPr>
              <w:t>15 db</w:t>
            </w:r>
          </w:p>
        </w:tc>
      </w:tr>
      <w:tr w:rsidR="00B13D4C" w:rsidRPr="00601CD4" w:rsidTr="00754EBE">
        <w:tc>
          <w:tcPr>
            <w:tcW w:w="5353" w:type="dxa"/>
          </w:tcPr>
          <w:p w:rsidR="00B13D4C" w:rsidRPr="00601CD4" w:rsidRDefault="00B13D4C" w:rsidP="004E527E">
            <w:pPr>
              <w:pStyle w:val="Cmsor2"/>
              <w:ind w:left="0"/>
              <w:outlineLvl w:val="1"/>
              <w:rPr>
                <w:rFonts w:cs="Times New Roman"/>
                <w:b w:val="0"/>
              </w:rPr>
            </w:pPr>
            <w:r w:rsidRPr="00601CD4">
              <w:rPr>
                <w:rFonts w:cs="Times New Roman"/>
                <w:b w:val="0"/>
              </w:rPr>
              <w:t>Műanyag nyílászárók elhelyezése</w:t>
            </w:r>
          </w:p>
        </w:tc>
        <w:tc>
          <w:tcPr>
            <w:tcW w:w="3368" w:type="dxa"/>
          </w:tcPr>
          <w:p w:rsidR="00B13D4C" w:rsidRPr="00601CD4" w:rsidRDefault="00B13D4C" w:rsidP="00754EBE">
            <w:pPr>
              <w:spacing w:after="0" w:line="240" w:lineRule="auto"/>
              <w:jc w:val="center"/>
              <w:rPr>
                <w:rFonts w:ascii="Garamond" w:hAnsi="Garamond" w:cs="Times New Roman"/>
                <w:sz w:val="24"/>
                <w:szCs w:val="24"/>
              </w:rPr>
            </w:pPr>
            <w:r w:rsidRPr="00601CD4">
              <w:rPr>
                <w:rFonts w:ascii="Garamond" w:hAnsi="Garamond" w:cs="Times New Roman"/>
                <w:sz w:val="24"/>
                <w:szCs w:val="24"/>
              </w:rPr>
              <w:t>123 db</w:t>
            </w:r>
          </w:p>
        </w:tc>
      </w:tr>
      <w:tr w:rsidR="00B13D4C" w:rsidRPr="00601CD4" w:rsidTr="00754EBE">
        <w:tc>
          <w:tcPr>
            <w:tcW w:w="5353" w:type="dxa"/>
          </w:tcPr>
          <w:p w:rsidR="00B13D4C" w:rsidRPr="00601CD4" w:rsidRDefault="00B13D4C" w:rsidP="004E527E">
            <w:pPr>
              <w:pStyle w:val="Cmsor2"/>
              <w:ind w:left="0"/>
              <w:outlineLvl w:val="1"/>
              <w:rPr>
                <w:rFonts w:cs="Times New Roman"/>
                <w:b w:val="0"/>
              </w:rPr>
            </w:pPr>
            <w:proofErr w:type="spellStart"/>
            <w:r w:rsidRPr="00601CD4">
              <w:rPr>
                <w:rFonts w:cs="Times New Roman"/>
                <w:b w:val="0"/>
              </w:rPr>
              <w:t>Lapostető</w:t>
            </w:r>
            <w:proofErr w:type="spellEnd"/>
            <w:r w:rsidRPr="00601CD4">
              <w:rPr>
                <w:rFonts w:cs="Times New Roman"/>
                <w:b w:val="0"/>
              </w:rPr>
              <w:t xml:space="preserve"> hőszigetelése</w:t>
            </w:r>
          </w:p>
        </w:tc>
        <w:tc>
          <w:tcPr>
            <w:tcW w:w="3368" w:type="dxa"/>
          </w:tcPr>
          <w:p w:rsidR="00B13D4C" w:rsidRPr="00601CD4" w:rsidRDefault="00B13D4C" w:rsidP="00754EBE">
            <w:pPr>
              <w:spacing w:after="0" w:line="240" w:lineRule="auto"/>
              <w:jc w:val="center"/>
              <w:rPr>
                <w:rFonts w:ascii="Garamond" w:hAnsi="Garamond" w:cs="Times New Roman"/>
                <w:sz w:val="24"/>
                <w:szCs w:val="24"/>
              </w:rPr>
            </w:pPr>
            <w:r w:rsidRPr="00601CD4">
              <w:rPr>
                <w:rFonts w:ascii="Garamond" w:hAnsi="Garamond" w:cs="Times New Roman"/>
                <w:sz w:val="24"/>
                <w:szCs w:val="24"/>
              </w:rPr>
              <w:t>1227 m</w:t>
            </w:r>
            <w:r w:rsidRPr="00601CD4">
              <w:rPr>
                <w:rFonts w:ascii="Garamond" w:hAnsi="Garamond" w:cs="Times New Roman"/>
                <w:sz w:val="24"/>
                <w:szCs w:val="24"/>
                <w:vertAlign w:val="superscript"/>
              </w:rPr>
              <w:t>2</w:t>
            </w:r>
          </w:p>
        </w:tc>
      </w:tr>
      <w:tr w:rsidR="00B13D4C" w:rsidRPr="00601CD4" w:rsidTr="00754EBE">
        <w:tc>
          <w:tcPr>
            <w:tcW w:w="5353" w:type="dxa"/>
          </w:tcPr>
          <w:p w:rsidR="00B13D4C" w:rsidRPr="00601CD4" w:rsidRDefault="00B13D4C" w:rsidP="004E527E">
            <w:pPr>
              <w:pStyle w:val="Cmsor2"/>
              <w:ind w:left="0"/>
              <w:outlineLvl w:val="1"/>
              <w:rPr>
                <w:rFonts w:cs="Times New Roman"/>
                <w:b w:val="0"/>
              </w:rPr>
            </w:pPr>
            <w:proofErr w:type="spellStart"/>
            <w:r w:rsidRPr="00601CD4">
              <w:rPr>
                <w:rFonts w:cs="Times New Roman"/>
                <w:b w:val="0"/>
              </w:rPr>
              <w:t>Lapostető</w:t>
            </w:r>
            <w:proofErr w:type="spellEnd"/>
            <w:r w:rsidRPr="00601CD4">
              <w:rPr>
                <w:rFonts w:cs="Times New Roman"/>
                <w:b w:val="0"/>
              </w:rPr>
              <w:t xml:space="preserve"> csapadékvíz elleni szigetelése</w:t>
            </w:r>
          </w:p>
        </w:tc>
        <w:tc>
          <w:tcPr>
            <w:tcW w:w="3368" w:type="dxa"/>
          </w:tcPr>
          <w:p w:rsidR="00B13D4C" w:rsidRPr="00601CD4" w:rsidRDefault="00B13D4C" w:rsidP="00754EBE">
            <w:pPr>
              <w:spacing w:after="0" w:line="240" w:lineRule="auto"/>
              <w:jc w:val="center"/>
              <w:rPr>
                <w:rFonts w:ascii="Garamond" w:hAnsi="Garamond" w:cs="Times New Roman"/>
                <w:sz w:val="24"/>
                <w:szCs w:val="24"/>
                <w:vertAlign w:val="superscript"/>
              </w:rPr>
            </w:pPr>
            <w:r w:rsidRPr="00601CD4">
              <w:rPr>
                <w:rFonts w:ascii="Garamond" w:hAnsi="Garamond" w:cs="Times New Roman"/>
                <w:sz w:val="24"/>
                <w:szCs w:val="24"/>
              </w:rPr>
              <w:t>1200 m</w:t>
            </w:r>
            <w:r w:rsidRPr="00601CD4">
              <w:rPr>
                <w:rFonts w:ascii="Garamond" w:hAnsi="Garamond" w:cs="Times New Roman"/>
                <w:sz w:val="24"/>
                <w:szCs w:val="24"/>
                <w:vertAlign w:val="superscript"/>
              </w:rPr>
              <w:t>2</w:t>
            </w:r>
          </w:p>
        </w:tc>
      </w:tr>
      <w:tr w:rsidR="00B13D4C" w:rsidRPr="00601CD4" w:rsidTr="00754EBE">
        <w:tc>
          <w:tcPr>
            <w:tcW w:w="5353" w:type="dxa"/>
          </w:tcPr>
          <w:p w:rsidR="00B13D4C" w:rsidRPr="00601CD4" w:rsidRDefault="00B13D4C" w:rsidP="004E527E">
            <w:pPr>
              <w:pStyle w:val="Cmsor2"/>
              <w:ind w:left="0"/>
              <w:outlineLvl w:val="1"/>
              <w:rPr>
                <w:rFonts w:cs="Times New Roman"/>
                <w:b w:val="0"/>
              </w:rPr>
            </w:pPr>
            <w:r w:rsidRPr="00601CD4">
              <w:rPr>
                <w:rFonts w:cs="Times New Roman"/>
                <w:b w:val="0"/>
              </w:rPr>
              <w:t>Akadálymentes WC kialakítása berendezési tárgyakkal</w:t>
            </w:r>
          </w:p>
        </w:tc>
        <w:tc>
          <w:tcPr>
            <w:tcW w:w="3368" w:type="dxa"/>
          </w:tcPr>
          <w:p w:rsidR="00B13D4C" w:rsidRPr="00601CD4" w:rsidRDefault="00B13D4C" w:rsidP="00754EBE">
            <w:pPr>
              <w:spacing w:after="0" w:line="240" w:lineRule="auto"/>
              <w:jc w:val="center"/>
              <w:rPr>
                <w:rFonts w:ascii="Garamond" w:hAnsi="Garamond" w:cs="Times New Roman"/>
                <w:sz w:val="24"/>
                <w:szCs w:val="24"/>
              </w:rPr>
            </w:pPr>
            <w:r w:rsidRPr="00601CD4">
              <w:rPr>
                <w:rFonts w:ascii="Garamond" w:hAnsi="Garamond" w:cs="Times New Roman"/>
                <w:sz w:val="24"/>
                <w:szCs w:val="24"/>
              </w:rPr>
              <w:t>1 db</w:t>
            </w:r>
          </w:p>
        </w:tc>
      </w:tr>
      <w:tr w:rsidR="00B13D4C" w:rsidRPr="00601CD4" w:rsidTr="00754EBE">
        <w:tc>
          <w:tcPr>
            <w:tcW w:w="5353" w:type="dxa"/>
          </w:tcPr>
          <w:p w:rsidR="00B13D4C" w:rsidRPr="00601CD4" w:rsidRDefault="00B13D4C" w:rsidP="004E527E">
            <w:pPr>
              <w:pStyle w:val="Cmsor2"/>
              <w:ind w:left="0"/>
              <w:outlineLvl w:val="1"/>
              <w:rPr>
                <w:rFonts w:cs="Times New Roman"/>
                <w:b w:val="0"/>
              </w:rPr>
            </w:pPr>
            <w:r w:rsidRPr="00601CD4">
              <w:rPr>
                <w:rFonts w:cs="Times New Roman"/>
                <w:b w:val="0"/>
              </w:rPr>
              <w:t>Lépcsőlift felszerelése</w:t>
            </w:r>
          </w:p>
        </w:tc>
        <w:tc>
          <w:tcPr>
            <w:tcW w:w="3368" w:type="dxa"/>
          </w:tcPr>
          <w:p w:rsidR="00B13D4C" w:rsidRPr="00601CD4" w:rsidRDefault="00B13D4C" w:rsidP="00754EBE">
            <w:pPr>
              <w:spacing w:after="0" w:line="240" w:lineRule="auto"/>
              <w:jc w:val="center"/>
              <w:rPr>
                <w:rFonts w:ascii="Garamond" w:hAnsi="Garamond" w:cs="Times New Roman"/>
                <w:sz w:val="24"/>
                <w:szCs w:val="24"/>
              </w:rPr>
            </w:pPr>
            <w:r w:rsidRPr="00601CD4">
              <w:rPr>
                <w:rFonts w:ascii="Garamond" w:hAnsi="Garamond" w:cs="Times New Roman"/>
                <w:sz w:val="24"/>
                <w:szCs w:val="24"/>
              </w:rPr>
              <w:t>1 db</w:t>
            </w:r>
          </w:p>
        </w:tc>
      </w:tr>
      <w:tr w:rsidR="00B13D4C" w:rsidRPr="00601CD4" w:rsidTr="00754EBE">
        <w:tc>
          <w:tcPr>
            <w:tcW w:w="5353" w:type="dxa"/>
          </w:tcPr>
          <w:p w:rsidR="00B13D4C" w:rsidRPr="00601CD4" w:rsidRDefault="00B13D4C" w:rsidP="004E527E">
            <w:pPr>
              <w:pStyle w:val="Cmsor2"/>
              <w:ind w:left="0"/>
              <w:outlineLvl w:val="1"/>
              <w:rPr>
                <w:rFonts w:cs="Times New Roman"/>
                <w:b w:val="0"/>
              </w:rPr>
            </w:pPr>
            <w:proofErr w:type="spellStart"/>
            <w:r w:rsidRPr="00601CD4">
              <w:rPr>
                <w:rFonts w:cs="Times New Roman"/>
                <w:b w:val="0"/>
              </w:rPr>
              <w:t>Épületvillamos</w:t>
            </w:r>
            <w:proofErr w:type="spellEnd"/>
            <w:r w:rsidRPr="00601CD4">
              <w:rPr>
                <w:rFonts w:cs="Times New Roman"/>
                <w:b w:val="0"/>
              </w:rPr>
              <w:t xml:space="preserve"> felújítás </w:t>
            </w:r>
          </w:p>
        </w:tc>
        <w:tc>
          <w:tcPr>
            <w:tcW w:w="3368" w:type="dxa"/>
          </w:tcPr>
          <w:p w:rsidR="00B13D4C" w:rsidRPr="00601CD4" w:rsidRDefault="00B13D4C" w:rsidP="00754EBE">
            <w:pPr>
              <w:spacing w:after="0" w:line="240" w:lineRule="auto"/>
              <w:jc w:val="center"/>
              <w:rPr>
                <w:rFonts w:ascii="Garamond" w:hAnsi="Garamond" w:cs="Times New Roman"/>
                <w:sz w:val="24"/>
                <w:szCs w:val="24"/>
              </w:rPr>
            </w:pPr>
            <w:r w:rsidRPr="00601CD4">
              <w:rPr>
                <w:rFonts w:ascii="Garamond" w:hAnsi="Garamond" w:cs="Times New Roman"/>
                <w:sz w:val="24"/>
                <w:szCs w:val="24"/>
              </w:rPr>
              <w:t xml:space="preserve">1 </w:t>
            </w:r>
            <w:proofErr w:type="spellStart"/>
            <w:r w:rsidRPr="00601CD4">
              <w:rPr>
                <w:rFonts w:ascii="Garamond" w:hAnsi="Garamond" w:cs="Times New Roman"/>
                <w:sz w:val="24"/>
                <w:szCs w:val="24"/>
              </w:rPr>
              <w:t>klt</w:t>
            </w:r>
            <w:proofErr w:type="spellEnd"/>
          </w:p>
        </w:tc>
      </w:tr>
      <w:tr w:rsidR="00B13D4C" w:rsidRPr="00601CD4" w:rsidTr="00754EBE">
        <w:tc>
          <w:tcPr>
            <w:tcW w:w="5353" w:type="dxa"/>
          </w:tcPr>
          <w:p w:rsidR="00B13D4C" w:rsidRPr="00601CD4" w:rsidRDefault="00B13D4C" w:rsidP="004E527E">
            <w:pPr>
              <w:pStyle w:val="Cmsor2"/>
              <w:ind w:left="0"/>
              <w:outlineLvl w:val="1"/>
              <w:rPr>
                <w:rFonts w:cs="Times New Roman"/>
                <w:b w:val="0"/>
              </w:rPr>
            </w:pPr>
            <w:r w:rsidRPr="00601CD4">
              <w:rPr>
                <w:rFonts w:cs="Times New Roman"/>
                <w:b w:val="0"/>
              </w:rPr>
              <w:t>Épületgépészeti felújítás</w:t>
            </w:r>
          </w:p>
        </w:tc>
        <w:tc>
          <w:tcPr>
            <w:tcW w:w="3368" w:type="dxa"/>
          </w:tcPr>
          <w:p w:rsidR="00B13D4C" w:rsidRPr="00601CD4" w:rsidRDefault="00B13D4C" w:rsidP="00754EBE">
            <w:pPr>
              <w:spacing w:after="0" w:line="240" w:lineRule="auto"/>
              <w:jc w:val="center"/>
              <w:rPr>
                <w:rFonts w:ascii="Garamond" w:hAnsi="Garamond" w:cs="Times New Roman"/>
                <w:sz w:val="24"/>
                <w:szCs w:val="24"/>
              </w:rPr>
            </w:pPr>
            <w:r w:rsidRPr="00601CD4">
              <w:rPr>
                <w:rFonts w:ascii="Garamond" w:hAnsi="Garamond" w:cs="Times New Roman"/>
                <w:sz w:val="24"/>
                <w:szCs w:val="24"/>
              </w:rPr>
              <w:t xml:space="preserve">1 </w:t>
            </w:r>
            <w:proofErr w:type="spellStart"/>
            <w:r w:rsidRPr="00601CD4">
              <w:rPr>
                <w:rFonts w:ascii="Garamond" w:hAnsi="Garamond" w:cs="Times New Roman"/>
                <w:sz w:val="24"/>
                <w:szCs w:val="24"/>
              </w:rPr>
              <w:t>klt</w:t>
            </w:r>
            <w:proofErr w:type="spellEnd"/>
          </w:p>
        </w:tc>
      </w:tr>
      <w:tr w:rsidR="00B13D4C" w:rsidRPr="00601CD4" w:rsidTr="00754EBE">
        <w:tc>
          <w:tcPr>
            <w:tcW w:w="5353" w:type="dxa"/>
          </w:tcPr>
          <w:p w:rsidR="00B13D4C" w:rsidRPr="00601CD4" w:rsidRDefault="00B13D4C" w:rsidP="004E527E">
            <w:pPr>
              <w:pStyle w:val="Cmsor2"/>
              <w:ind w:left="0"/>
              <w:outlineLvl w:val="1"/>
              <w:rPr>
                <w:rFonts w:cs="Times New Roman"/>
                <w:b w:val="0"/>
              </w:rPr>
            </w:pPr>
            <w:r w:rsidRPr="00601CD4">
              <w:rPr>
                <w:rFonts w:cs="Times New Roman"/>
                <w:b w:val="0"/>
              </w:rPr>
              <w:t>Kondenzációs gázkazán beépítése</w:t>
            </w:r>
          </w:p>
        </w:tc>
        <w:tc>
          <w:tcPr>
            <w:tcW w:w="3368" w:type="dxa"/>
          </w:tcPr>
          <w:p w:rsidR="00B13D4C" w:rsidRPr="00601CD4" w:rsidRDefault="00B13D4C" w:rsidP="00754EBE">
            <w:pPr>
              <w:spacing w:after="0" w:line="240" w:lineRule="auto"/>
              <w:jc w:val="center"/>
              <w:rPr>
                <w:rFonts w:ascii="Garamond" w:hAnsi="Garamond" w:cs="Times New Roman"/>
                <w:sz w:val="24"/>
                <w:szCs w:val="24"/>
              </w:rPr>
            </w:pPr>
            <w:r w:rsidRPr="00601CD4">
              <w:rPr>
                <w:rFonts w:ascii="Garamond" w:hAnsi="Garamond" w:cs="Times New Roman"/>
                <w:sz w:val="24"/>
                <w:szCs w:val="24"/>
              </w:rPr>
              <w:t>1 db</w:t>
            </w:r>
          </w:p>
        </w:tc>
      </w:tr>
      <w:tr w:rsidR="00B13D4C" w:rsidRPr="00601CD4" w:rsidTr="00754EBE">
        <w:tc>
          <w:tcPr>
            <w:tcW w:w="5353" w:type="dxa"/>
          </w:tcPr>
          <w:p w:rsidR="00B13D4C" w:rsidRPr="00601CD4" w:rsidRDefault="00DF7E14" w:rsidP="004E527E">
            <w:pPr>
              <w:pStyle w:val="Cmsor2"/>
              <w:ind w:left="0"/>
              <w:outlineLvl w:val="1"/>
              <w:rPr>
                <w:rFonts w:cs="Times New Roman"/>
                <w:b w:val="0"/>
              </w:rPr>
            </w:pPr>
            <w:r w:rsidRPr="00601CD4">
              <w:rPr>
                <w:rFonts w:cs="Times New Roman"/>
                <w:b w:val="0"/>
              </w:rPr>
              <w:t>Fűtési rendszerhez szivattyú beépítése</w:t>
            </w:r>
          </w:p>
        </w:tc>
        <w:tc>
          <w:tcPr>
            <w:tcW w:w="3368" w:type="dxa"/>
          </w:tcPr>
          <w:p w:rsidR="00B13D4C" w:rsidRPr="00601CD4" w:rsidRDefault="00DF7E14" w:rsidP="00754EBE">
            <w:pPr>
              <w:spacing w:after="0" w:line="240" w:lineRule="auto"/>
              <w:jc w:val="center"/>
              <w:rPr>
                <w:rFonts w:ascii="Garamond" w:hAnsi="Garamond" w:cs="Times New Roman"/>
                <w:sz w:val="24"/>
                <w:szCs w:val="24"/>
              </w:rPr>
            </w:pPr>
            <w:r w:rsidRPr="00601CD4">
              <w:rPr>
                <w:rFonts w:ascii="Garamond" w:hAnsi="Garamond" w:cs="Times New Roman"/>
                <w:sz w:val="24"/>
                <w:szCs w:val="24"/>
              </w:rPr>
              <w:t>3 db</w:t>
            </w:r>
          </w:p>
        </w:tc>
      </w:tr>
      <w:tr w:rsidR="00B13D4C" w:rsidRPr="00601CD4" w:rsidTr="00754EBE">
        <w:tc>
          <w:tcPr>
            <w:tcW w:w="5353" w:type="dxa"/>
          </w:tcPr>
          <w:p w:rsidR="00B13D4C" w:rsidRPr="00601CD4" w:rsidRDefault="00DF7E14" w:rsidP="004E527E">
            <w:pPr>
              <w:pStyle w:val="Cmsor2"/>
              <w:ind w:left="0"/>
              <w:outlineLvl w:val="1"/>
              <w:rPr>
                <w:rFonts w:cs="Times New Roman"/>
                <w:b w:val="0"/>
              </w:rPr>
            </w:pPr>
            <w:r w:rsidRPr="00601CD4">
              <w:rPr>
                <w:rFonts w:cs="Times New Roman"/>
                <w:b w:val="0"/>
              </w:rPr>
              <w:t xml:space="preserve">Vízlágyító beépítése </w:t>
            </w:r>
          </w:p>
        </w:tc>
        <w:tc>
          <w:tcPr>
            <w:tcW w:w="3368" w:type="dxa"/>
          </w:tcPr>
          <w:p w:rsidR="00B13D4C" w:rsidRPr="00601CD4" w:rsidRDefault="00DF7E14" w:rsidP="00754EBE">
            <w:pPr>
              <w:spacing w:after="0" w:line="240" w:lineRule="auto"/>
              <w:jc w:val="center"/>
              <w:rPr>
                <w:rFonts w:ascii="Garamond" w:hAnsi="Garamond" w:cs="Times New Roman"/>
                <w:sz w:val="24"/>
                <w:szCs w:val="24"/>
              </w:rPr>
            </w:pPr>
            <w:r w:rsidRPr="00601CD4">
              <w:rPr>
                <w:rFonts w:ascii="Garamond" w:hAnsi="Garamond" w:cs="Times New Roman"/>
                <w:sz w:val="24"/>
                <w:szCs w:val="24"/>
              </w:rPr>
              <w:t>1 db</w:t>
            </w:r>
          </w:p>
        </w:tc>
      </w:tr>
      <w:tr w:rsidR="00DF7E14" w:rsidRPr="00601CD4" w:rsidTr="00754EBE">
        <w:tc>
          <w:tcPr>
            <w:tcW w:w="5353" w:type="dxa"/>
          </w:tcPr>
          <w:p w:rsidR="00DF7E14" w:rsidRPr="00601CD4" w:rsidRDefault="00DF7E14" w:rsidP="004E527E">
            <w:pPr>
              <w:pStyle w:val="Cmsor2"/>
              <w:ind w:left="0"/>
              <w:outlineLvl w:val="1"/>
              <w:rPr>
                <w:rFonts w:cs="Times New Roman"/>
                <w:b w:val="0"/>
              </w:rPr>
            </w:pPr>
            <w:r w:rsidRPr="00601CD4">
              <w:rPr>
                <w:rFonts w:cs="Times New Roman"/>
                <w:b w:val="0"/>
              </w:rPr>
              <w:t>Tűzjelző rendszer kiépítése</w:t>
            </w:r>
          </w:p>
        </w:tc>
        <w:tc>
          <w:tcPr>
            <w:tcW w:w="3368" w:type="dxa"/>
          </w:tcPr>
          <w:p w:rsidR="00DF7E14" w:rsidRPr="00601CD4" w:rsidRDefault="00DF7E14" w:rsidP="00754EBE">
            <w:pPr>
              <w:spacing w:after="0" w:line="240" w:lineRule="auto"/>
              <w:jc w:val="center"/>
              <w:rPr>
                <w:rFonts w:ascii="Garamond" w:hAnsi="Garamond" w:cs="Times New Roman"/>
                <w:sz w:val="24"/>
                <w:szCs w:val="24"/>
              </w:rPr>
            </w:pPr>
            <w:r w:rsidRPr="00601CD4">
              <w:rPr>
                <w:rFonts w:ascii="Garamond" w:hAnsi="Garamond" w:cs="Times New Roman"/>
                <w:sz w:val="24"/>
                <w:szCs w:val="24"/>
              </w:rPr>
              <w:t xml:space="preserve">1 </w:t>
            </w:r>
            <w:proofErr w:type="spellStart"/>
            <w:r w:rsidRPr="00601CD4">
              <w:rPr>
                <w:rFonts w:ascii="Garamond" w:hAnsi="Garamond" w:cs="Times New Roman"/>
                <w:sz w:val="24"/>
                <w:szCs w:val="24"/>
              </w:rPr>
              <w:t>klt</w:t>
            </w:r>
            <w:proofErr w:type="spellEnd"/>
          </w:p>
        </w:tc>
      </w:tr>
    </w:tbl>
    <w:p w:rsidR="001640FA" w:rsidRPr="00601CD4" w:rsidRDefault="001640FA" w:rsidP="004E527E">
      <w:pPr>
        <w:spacing w:after="0" w:line="240" w:lineRule="auto"/>
        <w:jc w:val="both"/>
        <w:rPr>
          <w:rFonts w:ascii="Garamond" w:hAnsi="Garamond" w:cs="Garamond"/>
          <w:sz w:val="24"/>
          <w:szCs w:val="24"/>
          <w:highlight w:val="yellow"/>
          <w:lang w:eastAsia="zh-CN"/>
        </w:rPr>
      </w:pPr>
    </w:p>
    <w:p w:rsidR="001640FA" w:rsidRPr="00601CD4" w:rsidRDefault="001640FA" w:rsidP="004E527E">
      <w:pPr>
        <w:spacing w:after="0" w:line="240" w:lineRule="auto"/>
        <w:ind w:left="567"/>
        <w:jc w:val="both"/>
        <w:rPr>
          <w:rFonts w:ascii="Garamond" w:hAnsi="Garamond" w:cs="Garamond"/>
          <w:sz w:val="24"/>
          <w:szCs w:val="24"/>
          <w:highlight w:val="yellow"/>
          <w:lang w:eastAsia="zh-CN"/>
        </w:rPr>
      </w:pPr>
      <w:r w:rsidRPr="00601CD4">
        <w:rPr>
          <w:rFonts w:ascii="Garamond" w:hAnsi="Garamond" w:cs="Garamond"/>
          <w:sz w:val="24"/>
          <w:szCs w:val="24"/>
          <w:lang w:eastAsia="zh-CN"/>
        </w:rPr>
        <w:t>Részletes műszaki leírást az ajánlattételi dokumentáció tartalmazza.</w:t>
      </w:r>
    </w:p>
    <w:p w:rsidR="001640FA" w:rsidRPr="00601CD4" w:rsidRDefault="001640FA" w:rsidP="004E527E">
      <w:pPr>
        <w:spacing w:after="0" w:line="240" w:lineRule="auto"/>
        <w:ind w:left="567"/>
        <w:jc w:val="both"/>
        <w:rPr>
          <w:rFonts w:ascii="Garamond" w:hAnsi="Garamond" w:cs="Garamond"/>
          <w:sz w:val="24"/>
          <w:szCs w:val="24"/>
          <w:highlight w:val="yellow"/>
          <w:lang w:eastAsia="zh-CN"/>
        </w:rPr>
      </w:pPr>
    </w:p>
    <w:p w:rsidR="00F16695" w:rsidRPr="00601CD4" w:rsidRDefault="00F16695" w:rsidP="004E527E">
      <w:pPr>
        <w:spacing w:after="0" w:line="240" w:lineRule="auto"/>
        <w:ind w:left="567"/>
        <w:jc w:val="both"/>
        <w:rPr>
          <w:rFonts w:ascii="Garamond" w:hAnsi="Garamond" w:cs="Garamond"/>
          <w:sz w:val="24"/>
          <w:szCs w:val="24"/>
          <w:lang w:eastAsia="zh-CN"/>
        </w:rPr>
      </w:pPr>
      <w:r w:rsidRPr="00601CD4">
        <w:rPr>
          <w:rFonts w:ascii="Garamond" w:hAnsi="Garamond" w:cs="Garamond"/>
          <w:sz w:val="24"/>
          <w:szCs w:val="24"/>
          <w:lang w:eastAsia="zh-CN"/>
        </w:rPr>
        <w:t>Ajánlattevőnek ajánlatához csatolnia kell beárazva az ajánlattételi dokumentáció részeként kiadásra kerülő árazatlan költségvetési kiírást.</w:t>
      </w:r>
    </w:p>
    <w:p w:rsidR="00F16695" w:rsidRPr="00601CD4" w:rsidRDefault="00F16695" w:rsidP="004E527E">
      <w:pPr>
        <w:spacing w:after="0" w:line="240" w:lineRule="auto"/>
        <w:jc w:val="both"/>
        <w:rPr>
          <w:rFonts w:ascii="Garamond" w:hAnsi="Garamond" w:cs="Garamond"/>
          <w:sz w:val="24"/>
          <w:szCs w:val="24"/>
          <w:lang w:eastAsia="hu-HU"/>
        </w:rPr>
      </w:pPr>
    </w:p>
    <w:p w:rsidR="00F16695" w:rsidRPr="00601CD4" w:rsidRDefault="00F16695" w:rsidP="004E527E">
      <w:pPr>
        <w:spacing w:after="0" w:line="240" w:lineRule="auto"/>
        <w:ind w:left="567"/>
        <w:jc w:val="both"/>
        <w:rPr>
          <w:rFonts w:ascii="Garamond" w:hAnsi="Garamond" w:cs="Garamond"/>
          <w:sz w:val="24"/>
          <w:szCs w:val="24"/>
          <w:lang w:eastAsia="hu-HU"/>
        </w:rPr>
      </w:pPr>
      <w:r w:rsidRPr="00601CD4">
        <w:rPr>
          <w:rFonts w:ascii="Garamond" w:hAnsi="Garamond" w:cs="Garamond"/>
          <w:sz w:val="24"/>
          <w:szCs w:val="24"/>
          <w:lang w:eastAsia="hu-HU"/>
        </w:rPr>
        <w:t>Ajánlatkérő tájékoztatja ajánlattevőket, hogy az ajánlattételi felhívásban, valamint a dokumentációban szereplő, meghatározott gyártmányra, típusra történő hivatkozások csak a tárgy jellegének egyértelmű meghatározása érdekében történtek. Ajánlatkérő a 310/2011. (XII. 23.) Korm. rendelet 26. § (6) bekezdése alapján azzal mindenben egyenértékű terméket elfogad.</w:t>
      </w:r>
    </w:p>
    <w:p w:rsidR="00F16695" w:rsidRPr="00601CD4" w:rsidRDefault="00F16695" w:rsidP="004E527E">
      <w:pPr>
        <w:keepLines/>
        <w:spacing w:after="0" w:line="240" w:lineRule="auto"/>
        <w:jc w:val="both"/>
        <w:rPr>
          <w:rFonts w:ascii="Garamond" w:hAnsi="Garamond" w:cs="Garamond"/>
          <w:sz w:val="24"/>
          <w:szCs w:val="24"/>
        </w:rPr>
      </w:pPr>
    </w:p>
    <w:p w:rsidR="00F16695" w:rsidRPr="00601CD4" w:rsidRDefault="00F16695" w:rsidP="004E527E">
      <w:pPr>
        <w:numPr>
          <w:ilvl w:val="0"/>
          <w:numId w:val="2"/>
        </w:numPr>
        <w:suppressAutoHyphens/>
        <w:spacing w:after="0" w:line="240" w:lineRule="auto"/>
        <w:ind w:left="567" w:hanging="567"/>
        <w:jc w:val="both"/>
        <w:rPr>
          <w:rFonts w:ascii="Garamond" w:hAnsi="Garamond" w:cs="Garamond"/>
          <w:b/>
          <w:bCs/>
          <w:i/>
          <w:iCs/>
          <w:sz w:val="24"/>
          <w:szCs w:val="24"/>
          <w:u w:val="single"/>
        </w:rPr>
      </w:pPr>
      <w:r w:rsidRPr="00601CD4">
        <w:rPr>
          <w:rFonts w:ascii="Garamond" w:hAnsi="Garamond" w:cs="Garamond"/>
          <w:b/>
          <w:bCs/>
          <w:i/>
          <w:iCs/>
          <w:sz w:val="24"/>
          <w:szCs w:val="24"/>
          <w:u w:val="single"/>
        </w:rPr>
        <w:t xml:space="preserve">A szerződés időtartama, vagy a teljesítés határideje: </w:t>
      </w:r>
    </w:p>
    <w:p w:rsidR="00F16695" w:rsidRPr="00601CD4" w:rsidRDefault="00F16695" w:rsidP="004E527E">
      <w:pPr>
        <w:tabs>
          <w:tab w:val="left" w:pos="6300"/>
        </w:tabs>
        <w:spacing w:after="0" w:line="240" w:lineRule="auto"/>
        <w:jc w:val="both"/>
        <w:rPr>
          <w:rFonts w:ascii="Garamond" w:hAnsi="Garamond" w:cs="Garamond"/>
          <w:sz w:val="24"/>
          <w:szCs w:val="24"/>
        </w:rPr>
      </w:pPr>
    </w:p>
    <w:p w:rsidR="00F16695" w:rsidRPr="00601CD4" w:rsidRDefault="00F16695" w:rsidP="007749F1">
      <w:pPr>
        <w:spacing w:after="0" w:line="240" w:lineRule="auto"/>
        <w:ind w:left="567"/>
        <w:jc w:val="both"/>
        <w:rPr>
          <w:rFonts w:ascii="Garamond" w:hAnsi="Garamond" w:cs="Garamond"/>
          <w:sz w:val="24"/>
          <w:szCs w:val="24"/>
          <w:highlight w:val="yellow"/>
          <w:lang w:eastAsia="zh-CN"/>
        </w:rPr>
      </w:pPr>
      <w:r w:rsidRPr="00601CD4">
        <w:rPr>
          <w:rFonts w:ascii="Garamond" w:hAnsi="Garamond" w:cs="Garamond"/>
          <w:sz w:val="24"/>
          <w:szCs w:val="24"/>
          <w:lang w:eastAsia="zh-CN"/>
        </w:rPr>
        <w:t xml:space="preserve">A szerződés időtartama, vagy a teljesítés határideje: </w:t>
      </w:r>
      <w:r w:rsidR="007749F1" w:rsidRPr="00601CD4">
        <w:rPr>
          <w:rFonts w:ascii="Garamond" w:hAnsi="Garamond" w:cs="Garamond"/>
          <w:sz w:val="24"/>
          <w:szCs w:val="24"/>
          <w:lang w:eastAsia="zh-CN"/>
        </w:rPr>
        <w:t>A sz</w:t>
      </w:r>
      <w:r w:rsidR="005F7D59">
        <w:rPr>
          <w:rFonts w:ascii="Garamond" w:hAnsi="Garamond" w:cs="Garamond"/>
          <w:sz w:val="24"/>
          <w:szCs w:val="24"/>
          <w:lang w:eastAsia="zh-CN"/>
        </w:rPr>
        <w:t xml:space="preserve">erződés aláírásától számított 180 </w:t>
      </w:r>
      <w:r w:rsidR="007749F1" w:rsidRPr="00601CD4">
        <w:rPr>
          <w:rFonts w:ascii="Garamond" w:hAnsi="Garamond" w:cs="Garamond"/>
          <w:sz w:val="24"/>
          <w:szCs w:val="24"/>
          <w:lang w:eastAsia="zh-CN"/>
        </w:rPr>
        <w:t xml:space="preserve">naptári nap. </w:t>
      </w:r>
    </w:p>
    <w:p w:rsidR="00F16695" w:rsidRPr="00601CD4" w:rsidRDefault="00F16695" w:rsidP="004E527E">
      <w:pPr>
        <w:tabs>
          <w:tab w:val="left" w:pos="6300"/>
        </w:tabs>
        <w:spacing w:after="0" w:line="240" w:lineRule="auto"/>
        <w:ind w:left="567"/>
        <w:jc w:val="both"/>
        <w:rPr>
          <w:rFonts w:ascii="Garamond" w:hAnsi="Garamond" w:cs="Garamond"/>
          <w:sz w:val="24"/>
          <w:szCs w:val="24"/>
        </w:rPr>
      </w:pPr>
    </w:p>
    <w:p w:rsidR="00F16695" w:rsidRPr="00601CD4" w:rsidRDefault="00F16695" w:rsidP="004E527E">
      <w:pPr>
        <w:tabs>
          <w:tab w:val="left" w:pos="6300"/>
        </w:tabs>
        <w:spacing w:after="0" w:line="240" w:lineRule="auto"/>
        <w:ind w:left="567"/>
        <w:jc w:val="both"/>
        <w:rPr>
          <w:rFonts w:ascii="Garamond" w:hAnsi="Garamond" w:cs="Garamond"/>
          <w:sz w:val="24"/>
          <w:szCs w:val="24"/>
        </w:rPr>
      </w:pPr>
      <w:r w:rsidRPr="00601CD4">
        <w:rPr>
          <w:rFonts w:ascii="Garamond" w:hAnsi="Garamond" w:cs="Garamond"/>
          <w:sz w:val="24"/>
          <w:szCs w:val="24"/>
        </w:rPr>
        <w:t>Ajánlatkérő előteljesítést elfogad.</w:t>
      </w:r>
    </w:p>
    <w:p w:rsidR="000549E1" w:rsidRPr="00601CD4" w:rsidRDefault="000549E1" w:rsidP="004E527E">
      <w:pPr>
        <w:tabs>
          <w:tab w:val="left" w:pos="6300"/>
        </w:tabs>
        <w:spacing w:after="0" w:line="240" w:lineRule="auto"/>
        <w:jc w:val="both"/>
        <w:rPr>
          <w:rFonts w:ascii="Garamond" w:hAnsi="Garamond" w:cs="Garamond"/>
          <w:sz w:val="24"/>
          <w:szCs w:val="24"/>
        </w:rPr>
      </w:pPr>
    </w:p>
    <w:p w:rsidR="00F16695" w:rsidRPr="00601CD4" w:rsidRDefault="00F16695" w:rsidP="004E527E">
      <w:pPr>
        <w:numPr>
          <w:ilvl w:val="0"/>
          <w:numId w:val="2"/>
        </w:numPr>
        <w:suppressAutoHyphens/>
        <w:spacing w:after="0" w:line="240" w:lineRule="auto"/>
        <w:ind w:left="567" w:hanging="567"/>
        <w:jc w:val="both"/>
        <w:rPr>
          <w:rFonts w:ascii="Garamond" w:hAnsi="Garamond" w:cs="Garamond"/>
          <w:b/>
          <w:bCs/>
          <w:i/>
          <w:iCs/>
          <w:sz w:val="24"/>
          <w:szCs w:val="24"/>
          <w:u w:val="single"/>
        </w:rPr>
      </w:pPr>
      <w:r w:rsidRPr="00601CD4">
        <w:rPr>
          <w:rFonts w:ascii="Garamond" w:hAnsi="Garamond" w:cs="Garamond"/>
          <w:b/>
          <w:bCs/>
          <w:i/>
          <w:iCs/>
          <w:sz w:val="24"/>
          <w:szCs w:val="24"/>
          <w:u w:val="single"/>
        </w:rPr>
        <w:t>A teljesítés helye:</w:t>
      </w:r>
    </w:p>
    <w:p w:rsidR="00F16695" w:rsidRPr="00601CD4" w:rsidRDefault="00F16695" w:rsidP="004E527E">
      <w:pPr>
        <w:spacing w:after="0" w:line="240" w:lineRule="auto"/>
        <w:ind w:left="567"/>
        <w:jc w:val="both"/>
        <w:rPr>
          <w:rFonts w:ascii="Garamond" w:hAnsi="Garamond" w:cs="Garamond"/>
          <w:b/>
          <w:bCs/>
          <w:i/>
          <w:iCs/>
          <w:sz w:val="24"/>
          <w:szCs w:val="24"/>
          <w:u w:val="single"/>
        </w:rPr>
      </w:pPr>
    </w:p>
    <w:p w:rsidR="00F16695" w:rsidRPr="00601CD4" w:rsidRDefault="00F16695" w:rsidP="004E527E">
      <w:pPr>
        <w:spacing w:after="0" w:line="240" w:lineRule="auto"/>
        <w:ind w:firstLine="567"/>
        <w:jc w:val="both"/>
        <w:rPr>
          <w:rFonts w:ascii="Garamond" w:hAnsi="Garamond" w:cs="Garamond"/>
          <w:sz w:val="24"/>
          <w:szCs w:val="24"/>
          <w:lang w:eastAsia="hu-HU"/>
        </w:rPr>
      </w:pPr>
      <w:r w:rsidRPr="00601CD4">
        <w:rPr>
          <w:rFonts w:ascii="Garamond" w:hAnsi="Garamond" w:cs="Garamond"/>
          <w:sz w:val="24"/>
          <w:szCs w:val="24"/>
          <w:lang w:eastAsia="hu-HU"/>
        </w:rPr>
        <w:lastRenderedPageBreak/>
        <w:t xml:space="preserve">HU213 </w:t>
      </w:r>
      <w:r w:rsidR="006341A6" w:rsidRPr="00601CD4">
        <w:rPr>
          <w:rFonts w:ascii="Garamond" w:hAnsi="Garamond" w:cs="Garamond"/>
          <w:sz w:val="24"/>
          <w:szCs w:val="24"/>
          <w:lang w:eastAsia="hu-HU"/>
        </w:rPr>
        <w:t xml:space="preserve">8300 </w:t>
      </w:r>
      <w:r w:rsidRPr="00601CD4">
        <w:rPr>
          <w:rFonts w:ascii="Garamond" w:hAnsi="Garamond" w:cs="Garamond"/>
          <w:sz w:val="24"/>
          <w:szCs w:val="24"/>
          <w:lang w:eastAsia="hu-HU"/>
        </w:rPr>
        <w:t>Tapolca</w:t>
      </w:r>
      <w:r w:rsidR="006341A6" w:rsidRPr="00601CD4">
        <w:rPr>
          <w:rFonts w:ascii="Garamond" w:hAnsi="Garamond" w:cs="Garamond"/>
          <w:sz w:val="24"/>
          <w:szCs w:val="24"/>
          <w:lang w:eastAsia="hu-HU"/>
        </w:rPr>
        <w:t xml:space="preserve">, </w:t>
      </w:r>
      <w:r w:rsidR="00327BA4" w:rsidRPr="00601CD4">
        <w:rPr>
          <w:rFonts w:ascii="Garamond" w:hAnsi="Garamond" w:cs="Garamond"/>
          <w:sz w:val="24"/>
          <w:szCs w:val="24"/>
          <w:lang w:eastAsia="hu-HU"/>
        </w:rPr>
        <w:t xml:space="preserve">Kisfaludy S. </w:t>
      </w:r>
      <w:proofErr w:type="gramStart"/>
      <w:r w:rsidR="00327BA4" w:rsidRPr="00601CD4">
        <w:rPr>
          <w:rFonts w:ascii="Garamond" w:hAnsi="Garamond" w:cs="Garamond"/>
          <w:sz w:val="24"/>
          <w:szCs w:val="24"/>
          <w:lang w:eastAsia="hu-HU"/>
        </w:rPr>
        <w:t>u.</w:t>
      </w:r>
      <w:proofErr w:type="gramEnd"/>
      <w:r w:rsidR="00327BA4" w:rsidRPr="00601CD4">
        <w:rPr>
          <w:rFonts w:ascii="Garamond" w:hAnsi="Garamond" w:cs="Garamond"/>
          <w:sz w:val="24"/>
          <w:szCs w:val="24"/>
          <w:lang w:eastAsia="hu-HU"/>
        </w:rPr>
        <w:t xml:space="preserve"> 2-4. </w:t>
      </w:r>
    </w:p>
    <w:p w:rsidR="00F16695" w:rsidRPr="00601CD4" w:rsidRDefault="00F16695" w:rsidP="004E527E">
      <w:pPr>
        <w:spacing w:after="0" w:line="240" w:lineRule="auto"/>
        <w:jc w:val="both"/>
        <w:rPr>
          <w:rFonts w:ascii="Garamond" w:hAnsi="Garamond" w:cs="Garamond"/>
          <w:sz w:val="24"/>
          <w:szCs w:val="24"/>
          <w:lang w:eastAsia="zh-CN"/>
        </w:rPr>
      </w:pPr>
    </w:p>
    <w:p w:rsidR="00F16695" w:rsidRPr="00601CD4" w:rsidRDefault="00F16695" w:rsidP="004E527E">
      <w:pPr>
        <w:numPr>
          <w:ilvl w:val="0"/>
          <w:numId w:val="2"/>
        </w:numPr>
        <w:suppressAutoHyphens/>
        <w:spacing w:after="0" w:line="240" w:lineRule="auto"/>
        <w:ind w:left="567" w:hanging="567"/>
        <w:jc w:val="both"/>
        <w:rPr>
          <w:rFonts w:ascii="Garamond" w:hAnsi="Garamond" w:cs="Garamond"/>
          <w:b/>
          <w:bCs/>
          <w:i/>
          <w:iCs/>
          <w:sz w:val="24"/>
          <w:szCs w:val="24"/>
          <w:u w:val="single"/>
        </w:rPr>
      </w:pPr>
      <w:r w:rsidRPr="00601CD4">
        <w:rPr>
          <w:rFonts w:ascii="Garamond" w:hAnsi="Garamond" w:cs="Garamond"/>
          <w:b/>
          <w:bCs/>
          <w:i/>
          <w:iCs/>
          <w:sz w:val="24"/>
          <w:szCs w:val="24"/>
          <w:u w:val="single"/>
        </w:rPr>
        <w:t>A szerződést biztosító mellékkötelezettségek:</w:t>
      </w:r>
    </w:p>
    <w:p w:rsidR="00F16695" w:rsidRPr="00601CD4" w:rsidRDefault="00F16695" w:rsidP="004E527E">
      <w:pPr>
        <w:suppressAutoHyphens/>
        <w:spacing w:after="0" w:line="240" w:lineRule="auto"/>
        <w:ind w:left="567"/>
        <w:jc w:val="both"/>
        <w:rPr>
          <w:rFonts w:ascii="Garamond" w:hAnsi="Garamond" w:cs="Garamond"/>
          <w:b/>
          <w:bCs/>
          <w:i/>
          <w:iCs/>
          <w:sz w:val="24"/>
          <w:szCs w:val="24"/>
          <w:u w:val="single"/>
        </w:rPr>
      </w:pPr>
    </w:p>
    <w:p w:rsidR="00F16695" w:rsidRPr="00601CD4" w:rsidRDefault="00F16695" w:rsidP="004E527E">
      <w:pPr>
        <w:autoSpaceDE w:val="0"/>
        <w:autoSpaceDN w:val="0"/>
        <w:spacing w:after="0" w:line="240" w:lineRule="auto"/>
        <w:ind w:left="567"/>
        <w:jc w:val="both"/>
        <w:rPr>
          <w:rFonts w:ascii="Garamond" w:hAnsi="Garamond" w:cs="Garamond"/>
          <w:sz w:val="24"/>
          <w:szCs w:val="24"/>
          <w:u w:val="single"/>
          <w:lang w:eastAsia="hu-HU"/>
        </w:rPr>
      </w:pPr>
      <w:r w:rsidRPr="00601CD4">
        <w:rPr>
          <w:rFonts w:ascii="Garamond" w:hAnsi="Garamond" w:cs="Garamond"/>
          <w:sz w:val="24"/>
          <w:szCs w:val="24"/>
          <w:u w:val="single"/>
          <w:lang w:eastAsia="hu-HU"/>
        </w:rPr>
        <w:t>Késedelmi kötbér:</w:t>
      </w:r>
    </w:p>
    <w:p w:rsidR="00F16695" w:rsidRPr="00601CD4" w:rsidRDefault="00F16695" w:rsidP="004E527E">
      <w:pPr>
        <w:autoSpaceDE w:val="0"/>
        <w:autoSpaceDN w:val="0"/>
        <w:spacing w:after="0" w:line="240" w:lineRule="auto"/>
        <w:ind w:left="567"/>
        <w:jc w:val="both"/>
        <w:rPr>
          <w:rFonts w:ascii="Garamond" w:hAnsi="Garamond" w:cs="Garamond"/>
          <w:sz w:val="24"/>
          <w:szCs w:val="24"/>
          <w:lang w:eastAsia="hu-HU"/>
        </w:rPr>
      </w:pPr>
      <w:r w:rsidRPr="00601CD4">
        <w:rPr>
          <w:rFonts w:ascii="Garamond" w:hAnsi="Garamond" w:cs="Garamond"/>
          <w:sz w:val="24"/>
          <w:szCs w:val="24"/>
          <w:lang w:eastAsia="hu-HU"/>
        </w:rPr>
        <w:t xml:space="preserve">Az ajánlattevő a teljesítési határidő ajánlattevőnek felróható késedelmes teljesítése esetére késedelmi kötbért köteles fizetni, melynek mértéke </w:t>
      </w:r>
      <w:r w:rsidR="001B4477" w:rsidRPr="00601CD4">
        <w:rPr>
          <w:rFonts w:ascii="Garamond" w:hAnsi="Garamond" w:cs="Garamond"/>
          <w:sz w:val="24"/>
          <w:szCs w:val="24"/>
          <w:lang w:eastAsia="hu-HU"/>
        </w:rPr>
        <w:t>a</w:t>
      </w:r>
      <w:r w:rsidR="002603C9" w:rsidRPr="00601CD4">
        <w:rPr>
          <w:rFonts w:ascii="Garamond" w:hAnsi="Garamond" w:cs="Garamond"/>
          <w:sz w:val="24"/>
          <w:szCs w:val="24"/>
          <w:lang w:eastAsia="hu-HU"/>
        </w:rPr>
        <w:t xml:space="preserve"> </w:t>
      </w:r>
      <w:proofErr w:type="gramStart"/>
      <w:r w:rsidRPr="00601CD4">
        <w:rPr>
          <w:rFonts w:ascii="Garamond" w:hAnsi="Garamond" w:cs="Garamond"/>
          <w:sz w:val="24"/>
          <w:szCs w:val="24"/>
          <w:lang w:eastAsia="hu-HU"/>
        </w:rPr>
        <w:t>nettó</w:t>
      </w:r>
      <w:r w:rsidR="001B4477" w:rsidRPr="00601CD4">
        <w:rPr>
          <w:rFonts w:ascii="Garamond" w:hAnsi="Garamond" w:cs="Garamond"/>
          <w:sz w:val="24"/>
          <w:szCs w:val="24"/>
          <w:lang w:eastAsia="hu-HU"/>
        </w:rPr>
        <w:t xml:space="preserve"> </w:t>
      </w:r>
      <w:r w:rsidR="002603C9" w:rsidRPr="00601CD4">
        <w:rPr>
          <w:rFonts w:ascii="Garamond" w:hAnsi="Garamond" w:cs="Garamond"/>
          <w:sz w:val="24"/>
          <w:szCs w:val="24"/>
          <w:lang w:eastAsia="hu-HU"/>
        </w:rPr>
        <w:t>szerződéses</w:t>
      </w:r>
      <w:proofErr w:type="gramEnd"/>
      <w:r w:rsidR="002603C9" w:rsidRPr="00601CD4">
        <w:rPr>
          <w:rFonts w:ascii="Garamond" w:hAnsi="Garamond" w:cs="Garamond"/>
          <w:sz w:val="24"/>
          <w:szCs w:val="24"/>
          <w:lang w:eastAsia="hu-HU"/>
        </w:rPr>
        <w:t xml:space="preserve"> ellenérték 0,</w:t>
      </w:r>
      <w:r w:rsidR="00BE3D57">
        <w:rPr>
          <w:rFonts w:ascii="Garamond" w:hAnsi="Garamond" w:cs="Garamond"/>
          <w:sz w:val="24"/>
          <w:szCs w:val="24"/>
          <w:lang w:eastAsia="hu-HU"/>
        </w:rPr>
        <w:t>3</w:t>
      </w:r>
      <w:r w:rsidRPr="00601CD4">
        <w:rPr>
          <w:rFonts w:ascii="Garamond" w:hAnsi="Garamond" w:cs="Garamond"/>
          <w:sz w:val="24"/>
          <w:szCs w:val="24"/>
          <w:lang w:eastAsia="hu-HU"/>
        </w:rPr>
        <w:t>%-a/nap, maximum a teljes nettó szerződéses ellenérték</w:t>
      </w:r>
      <w:r w:rsidR="00BE3D57">
        <w:rPr>
          <w:rFonts w:ascii="Garamond" w:hAnsi="Garamond" w:cs="Garamond"/>
          <w:sz w:val="24"/>
          <w:szCs w:val="24"/>
          <w:lang w:eastAsia="hu-HU"/>
        </w:rPr>
        <w:t xml:space="preserve"> 2</w:t>
      </w:r>
      <w:r w:rsidRPr="00601CD4">
        <w:rPr>
          <w:rFonts w:ascii="Garamond" w:hAnsi="Garamond" w:cs="Garamond"/>
          <w:sz w:val="24"/>
          <w:szCs w:val="24"/>
          <w:lang w:eastAsia="hu-HU"/>
        </w:rPr>
        <w:t xml:space="preserve">0%-a. </w:t>
      </w:r>
    </w:p>
    <w:p w:rsidR="00F16695" w:rsidRPr="00601CD4" w:rsidRDefault="00F16695" w:rsidP="004E527E">
      <w:pPr>
        <w:widowControl w:val="0"/>
        <w:autoSpaceDE w:val="0"/>
        <w:autoSpaceDN w:val="0"/>
        <w:spacing w:after="0" w:line="240" w:lineRule="auto"/>
        <w:ind w:left="567"/>
        <w:jc w:val="both"/>
        <w:rPr>
          <w:rFonts w:ascii="Garamond" w:hAnsi="Garamond" w:cs="Garamond"/>
          <w:sz w:val="24"/>
          <w:szCs w:val="24"/>
          <w:lang w:eastAsia="hu-HU"/>
        </w:rPr>
      </w:pPr>
      <w:r w:rsidRPr="00601CD4">
        <w:rPr>
          <w:rFonts w:ascii="Garamond" w:hAnsi="Garamond" w:cs="Garamond"/>
          <w:sz w:val="24"/>
          <w:szCs w:val="24"/>
          <w:lang w:eastAsia="hu-HU"/>
        </w:rPr>
        <w:t>Ajánlatkérő a késedelmi kötbér összegét jogosult az ajánlattevő által kiállított számlába beszámítani a Kbt. 130. § (6) bekezdésében foglaltak figyelembe vételével.</w:t>
      </w:r>
    </w:p>
    <w:p w:rsidR="002603C9" w:rsidRPr="00601CD4" w:rsidRDefault="002603C9" w:rsidP="004E527E">
      <w:pPr>
        <w:widowControl w:val="0"/>
        <w:tabs>
          <w:tab w:val="left" w:pos="7655"/>
        </w:tabs>
        <w:autoSpaceDE w:val="0"/>
        <w:autoSpaceDN w:val="0"/>
        <w:spacing w:after="0" w:line="240" w:lineRule="auto"/>
        <w:ind w:left="567"/>
        <w:jc w:val="both"/>
        <w:rPr>
          <w:rFonts w:ascii="Garamond" w:hAnsi="Garamond" w:cs="Garamond"/>
          <w:sz w:val="24"/>
          <w:szCs w:val="24"/>
          <w:lang w:eastAsia="hu-HU"/>
        </w:rPr>
      </w:pPr>
      <w:r w:rsidRPr="00601CD4">
        <w:rPr>
          <w:rFonts w:ascii="Garamond" w:hAnsi="Garamond" w:cs="Garamond"/>
          <w:sz w:val="24"/>
          <w:szCs w:val="24"/>
          <w:lang w:eastAsia="hu-HU"/>
        </w:rPr>
        <w:t>Az egyes – az ajánlattevő által kiállított építési ütemterv szerinti – részhatáridők be nem tartása önálló kötbérfizetési kötelezettséget keletkeztet.</w:t>
      </w:r>
    </w:p>
    <w:p w:rsidR="00F16695" w:rsidRPr="00601CD4" w:rsidRDefault="00F16695" w:rsidP="004E527E">
      <w:pPr>
        <w:widowControl w:val="0"/>
        <w:tabs>
          <w:tab w:val="left" w:pos="7655"/>
        </w:tabs>
        <w:autoSpaceDE w:val="0"/>
        <w:autoSpaceDN w:val="0"/>
        <w:spacing w:after="0" w:line="240" w:lineRule="auto"/>
        <w:jc w:val="both"/>
        <w:rPr>
          <w:rFonts w:ascii="Garamond" w:hAnsi="Garamond" w:cs="Garamond"/>
          <w:sz w:val="24"/>
          <w:szCs w:val="24"/>
          <w:lang w:eastAsia="hu-HU"/>
        </w:rPr>
      </w:pPr>
      <w:r w:rsidRPr="00601CD4">
        <w:rPr>
          <w:rFonts w:ascii="Garamond" w:hAnsi="Garamond" w:cs="Garamond"/>
          <w:sz w:val="24"/>
          <w:szCs w:val="24"/>
          <w:lang w:eastAsia="hu-HU"/>
        </w:rPr>
        <w:tab/>
      </w:r>
    </w:p>
    <w:p w:rsidR="00F16695" w:rsidRPr="00601CD4" w:rsidRDefault="00F16695" w:rsidP="004E527E">
      <w:pPr>
        <w:suppressAutoHyphens/>
        <w:spacing w:after="0" w:line="240" w:lineRule="auto"/>
        <w:ind w:left="567"/>
        <w:jc w:val="both"/>
        <w:rPr>
          <w:rFonts w:ascii="Garamond" w:hAnsi="Garamond" w:cs="Garamond"/>
          <w:sz w:val="24"/>
          <w:szCs w:val="24"/>
        </w:rPr>
      </w:pPr>
      <w:r w:rsidRPr="00601CD4">
        <w:rPr>
          <w:rFonts w:ascii="Garamond" w:hAnsi="Garamond" w:cs="Garamond"/>
          <w:sz w:val="24"/>
          <w:szCs w:val="24"/>
          <w:u w:val="single"/>
        </w:rPr>
        <w:t>Jótállás</w:t>
      </w:r>
    </w:p>
    <w:p w:rsidR="00F16695" w:rsidRPr="00601CD4" w:rsidRDefault="00F16695" w:rsidP="004E527E">
      <w:pPr>
        <w:suppressAutoHyphens/>
        <w:spacing w:after="0" w:line="240" w:lineRule="auto"/>
        <w:ind w:left="567"/>
        <w:jc w:val="both"/>
        <w:rPr>
          <w:rFonts w:ascii="Garamond" w:hAnsi="Garamond" w:cs="Garamond"/>
          <w:sz w:val="24"/>
          <w:szCs w:val="24"/>
        </w:rPr>
      </w:pPr>
      <w:r w:rsidRPr="00601CD4">
        <w:rPr>
          <w:rFonts w:ascii="Garamond" w:hAnsi="Garamond" w:cs="Garamond"/>
          <w:sz w:val="24"/>
          <w:szCs w:val="24"/>
        </w:rPr>
        <w:t>24 hónap.</w:t>
      </w:r>
    </w:p>
    <w:p w:rsidR="00F16695" w:rsidRPr="00601CD4" w:rsidRDefault="00F16695" w:rsidP="004E527E">
      <w:pPr>
        <w:widowControl w:val="0"/>
        <w:autoSpaceDE w:val="0"/>
        <w:autoSpaceDN w:val="0"/>
        <w:spacing w:after="0" w:line="240" w:lineRule="auto"/>
        <w:jc w:val="both"/>
        <w:rPr>
          <w:rFonts w:ascii="Garamond" w:hAnsi="Garamond" w:cs="Garamond"/>
          <w:sz w:val="24"/>
          <w:szCs w:val="24"/>
          <w:lang w:eastAsia="hu-HU"/>
        </w:rPr>
      </w:pPr>
    </w:p>
    <w:p w:rsidR="00F16695" w:rsidRPr="00601CD4" w:rsidRDefault="00F16695" w:rsidP="004E527E">
      <w:pPr>
        <w:widowControl w:val="0"/>
        <w:autoSpaceDE w:val="0"/>
        <w:autoSpaceDN w:val="0"/>
        <w:spacing w:after="0" w:line="240" w:lineRule="auto"/>
        <w:ind w:left="567"/>
        <w:jc w:val="both"/>
        <w:rPr>
          <w:rFonts w:ascii="Garamond" w:hAnsi="Garamond" w:cs="Garamond"/>
          <w:sz w:val="24"/>
          <w:szCs w:val="24"/>
          <w:u w:val="single"/>
          <w:lang w:eastAsia="hu-HU"/>
        </w:rPr>
      </w:pPr>
      <w:r w:rsidRPr="00601CD4">
        <w:rPr>
          <w:rFonts w:ascii="Garamond" w:hAnsi="Garamond" w:cs="Garamond"/>
          <w:sz w:val="24"/>
          <w:szCs w:val="24"/>
          <w:u w:val="single"/>
          <w:lang w:eastAsia="hu-HU"/>
        </w:rPr>
        <w:t>Teljesítési biztosíték</w:t>
      </w:r>
    </w:p>
    <w:p w:rsidR="00F16695" w:rsidRPr="00601CD4" w:rsidRDefault="00F16695" w:rsidP="004E527E">
      <w:pPr>
        <w:suppressAutoHyphens/>
        <w:spacing w:after="0" w:line="240" w:lineRule="auto"/>
        <w:ind w:left="567"/>
        <w:jc w:val="both"/>
        <w:rPr>
          <w:rFonts w:ascii="Garamond" w:hAnsi="Garamond" w:cs="Garamond"/>
          <w:sz w:val="24"/>
          <w:szCs w:val="24"/>
        </w:rPr>
      </w:pPr>
      <w:r w:rsidRPr="00601CD4">
        <w:rPr>
          <w:rFonts w:ascii="Garamond" w:hAnsi="Garamond" w:cs="Garamond"/>
          <w:sz w:val="24"/>
          <w:szCs w:val="24"/>
        </w:rPr>
        <w:t>Mértéke az egyössze</w:t>
      </w:r>
      <w:r w:rsidR="002603C9" w:rsidRPr="00601CD4">
        <w:rPr>
          <w:rFonts w:ascii="Garamond" w:hAnsi="Garamond" w:cs="Garamond"/>
          <w:sz w:val="24"/>
          <w:szCs w:val="24"/>
        </w:rPr>
        <w:t>gű ajánlati ár nettó értékének 3</w:t>
      </w:r>
      <w:r w:rsidRPr="00601CD4">
        <w:rPr>
          <w:rFonts w:ascii="Garamond" w:hAnsi="Garamond" w:cs="Garamond"/>
          <w:sz w:val="24"/>
          <w:szCs w:val="24"/>
        </w:rPr>
        <w:t xml:space="preserve"> %-</w:t>
      </w:r>
      <w:proofErr w:type="gramStart"/>
      <w:r w:rsidRPr="00601CD4">
        <w:rPr>
          <w:rFonts w:ascii="Garamond" w:hAnsi="Garamond" w:cs="Garamond"/>
          <w:sz w:val="24"/>
          <w:szCs w:val="24"/>
        </w:rPr>
        <w:t>a</w:t>
      </w:r>
      <w:proofErr w:type="gramEnd"/>
      <w:r w:rsidRPr="00601CD4">
        <w:rPr>
          <w:rFonts w:ascii="Garamond" w:hAnsi="Garamond" w:cs="Garamond"/>
          <w:sz w:val="24"/>
          <w:szCs w:val="24"/>
        </w:rPr>
        <w:t>, a Kbt. 126. § (4) bekezdése szerinti határidőig kell teljesíteni a Kbt. 126. § (6) a) pontjában meghatározott módon.</w:t>
      </w:r>
      <w:r w:rsidR="001555CE" w:rsidRPr="00601CD4">
        <w:rPr>
          <w:rFonts w:ascii="Garamond" w:hAnsi="Garamond" w:cs="Garamond"/>
          <w:sz w:val="24"/>
          <w:szCs w:val="24"/>
        </w:rPr>
        <w:t xml:space="preserve"> </w:t>
      </w:r>
      <w:r w:rsidRPr="00601CD4">
        <w:rPr>
          <w:rFonts w:ascii="Garamond" w:hAnsi="Garamond" w:cs="Garamond"/>
          <w:sz w:val="24"/>
          <w:szCs w:val="24"/>
        </w:rPr>
        <w:t>A biztosítéknak a sikeres műszaki átadás-átvétellel igazolt teljesítés időpontjáig kell érvényben lennie.</w:t>
      </w:r>
    </w:p>
    <w:p w:rsidR="00F16695" w:rsidRPr="00601CD4" w:rsidRDefault="00F16695" w:rsidP="004E527E">
      <w:pPr>
        <w:widowControl w:val="0"/>
        <w:autoSpaceDE w:val="0"/>
        <w:autoSpaceDN w:val="0"/>
        <w:spacing w:after="0" w:line="240" w:lineRule="auto"/>
        <w:ind w:left="567"/>
        <w:jc w:val="both"/>
        <w:rPr>
          <w:rFonts w:ascii="Garamond" w:hAnsi="Garamond" w:cs="Garamond"/>
          <w:sz w:val="24"/>
          <w:szCs w:val="24"/>
          <w:u w:val="single"/>
          <w:lang w:eastAsia="hu-HU"/>
        </w:rPr>
      </w:pPr>
    </w:p>
    <w:p w:rsidR="00F16695" w:rsidRPr="00601CD4" w:rsidRDefault="00F16695" w:rsidP="004E527E">
      <w:pPr>
        <w:suppressAutoHyphens/>
        <w:spacing w:after="0" w:line="240" w:lineRule="auto"/>
        <w:ind w:left="567"/>
        <w:jc w:val="both"/>
        <w:rPr>
          <w:rFonts w:ascii="Garamond" w:hAnsi="Garamond" w:cs="Garamond"/>
          <w:sz w:val="24"/>
          <w:szCs w:val="24"/>
        </w:rPr>
      </w:pPr>
      <w:proofErr w:type="spellStart"/>
      <w:r w:rsidRPr="00601CD4">
        <w:rPr>
          <w:rFonts w:ascii="Garamond" w:hAnsi="Garamond" w:cs="Garamond"/>
          <w:sz w:val="24"/>
          <w:szCs w:val="24"/>
          <w:u w:val="single"/>
        </w:rPr>
        <w:t>Jólteljesítési</w:t>
      </w:r>
      <w:proofErr w:type="spellEnd"/>
      <w:r w:rsidRPr="00601CD4">
        <w:rPr>
          <w:rFonts w:ascii="Garamond" w:hAnsi="Garamond" w:cs="Garamond"/>
          <w:sz w:val="24"/>
          <w:szCs w:val="24"/>
          <w:u w:val="single"/>
        </w:rPr>
        <w:t xml:space="preserve"> biztosíték</w:t>
      </w:r>
    </w:p>
    <w:p w:rsidR="00F16695" w:rsidRPr="00601CD4" w:rsidRDefault="00F16695" w:rsidP="004E527E">
      <w:pPr>
        <w:suppressAutoHyphens/>
        <w:spacing w:after="0" w:line="240" w:lineRule="auto"/>
        <w:ind w:left="567"/>
        <w:jc w:val="both"/>
        <w:rPr>
          <w:rFonts w:ascii="Garamond" w:hAnsi="Garamond" w:cs="Garamond"/>
          <w:sz w:val="24"/>
          <w:szCs w:val="24"/>
        </w:rPr>
      </w:pPr>
      <w:r w:rsidRPr="00601CD4">
        <w:rPr>
          <w:rFonts w:ascii="Garamond" w:hAnsi="Garamond" w:cs="Garamond"/>
          <w:sz w:val="24"/>
          <w:szCs w:val="24"/>
        </w:rPr>
        <w:t xml:space="preserve">Mértéke az egyösszegű ajánlati ár nettó értékének </w:t>
      </w:r>
      <w:r w:rsidR="00EF0DBB">
        <w:rPr>
          <w:rFonts w:ascii="Garamond" w:hAnsi="Garamond" w:cs="Garamond"/>
          <w:sz w:val="24"/>
          <w:szCs w:val="24"/>
        </w:rPr>
        <w:t>2</w:t>
      </w:r>
      <w:r w:rsidRPr="00601CD4">
        <w:rPr>
          <w:rFonts w:ascii="Garamond" w:hAnsi="Garamond" w:cs="Garamond"/>
          <w:sz w:val="24"/>
          <w:szCs w:val="24"/>
        </w:rPr>
        <w:t xml:space="preserve"> %-</w:t>
      </w:r>
      <w:proofErr w:type="gramStart"/>
      <w:r w:rsidRPr="00601CD4">
        <w:rPr>
          <w:rFonts w:ascii="Garamond" w:hAnsi="Garamond" w:cs="Garamond"/>
          <w:sz w:val="24"/>
          <w:szCs w:val="24"/>
        </w:rPr>
        <w:t>a</w:t>
      </w:r>
      <w:proofErr w:type="gramEnd"/>
      <w:r w:rsidRPr="00601CD4">
        <w:rPr>
          <w:rFonts w:ascii="Garamond" w:hAnsi="Garamond" w:cs="Garamond"/>
          <w:sz w:val="24"/>
          <w:szCs w:val="24"/>
        </w:rPr>
        <w:t>, a Kbt. 126. § (4) bekezdése szerinti határidőig kell teljesíteni a Kbt. 126. § (6) a) pontjában meghatározott módon.</w:t>
      </w:r>
      <w:r w:rsidR="001555CE" w:rsidRPr="00601CD4">
        <w:rPr>
          <w:rFonts w:ascii="Garamond" w:hAnsi="Garamond" w:cs="Garamond"/>
          <w:sz w:val="24"/>
          <w:szCs w:val="24"/>
        </w:rPr>
        <w:t xml:space="preserve"> </w:t>
      </w:r>
      <w:r w:rsidRPr="00601CD4">
        <w:rPr>
          <w:rFonts w:ascii="Garamond" w:hAnsi="Garamond" w:cs="Garamond"/>
          <w:sz w:val="24"/>
          <w:szCs w:val="24"/>
        </w:rPr>
        <w:t>A biztosíték</w:t>
      </w:r>
      <w:r w:rsidR="001555CE" w:rsidRPr="00601CD4">
        <w:rPr>
          <w:rFonts w:ascii="Garamond" w:hAnsi="Garamond" w:cs="Garamond"/>
          <w:sz w:val="24"/>
          <w:szCs w:val="24"/>
        </w:rPr>
        <w:t>nak</w:t>
      </w:r>
      <w:r w:rsidRPr="00601CD4">
        <w:rPr>
          <w:rFonts w:ascii="Garamond" w:hAnsi="Garamond" w:cs="Garamond"/>
          <w:sz w:val="24"/>
          <w:szCs w:val="24"/>
        </w:rPr>
        <w:t xml:space="preserve"> a sikeres műszaki átadás-átvétellel igazolt teljesítés időpontjától 24 hónapig kell érvényben lennie.  </w:t>
      </w:r>
    </w:p>
    <w:p w:rsidR="006A5B88" w:rsidRPr="00601CD4" w:rsidRDefault="006A5B88" w:rsidP="004E527E">
      <w:pPr>
        <w:suppressAutoHyphens/>
        <w:spacing w:after="0" w:line="240" w:lineRule="auto"/>
        <w:jc w:val="both"/>
        <w:rPr>
          <w:rFonts w:ascii="Garamond" w:hAnsi="Garamond" w:cs="Garamond"/>
          <w:sz w:val="24"/>
          <w:szCs w:val="24"/>
          <w:u w:val="single"/>
        </w:rPr>
      </w:pPr>
    </w:p>
    <w:p w:rsidR="00F16695" w:rsidRPr="00601CD4" w:rsidRDefault="00F16695" w:rsidP="004E527E">
      <w:pPr>
        <w:suppressAutoHyphens/>
        <w:spacing w:after="0" w:line="240" w:lineRule="auto"/>
        <w:ind w:firstLine="567"/>
        <w:jc w:val="both"/>
        <w:rPr>
          <w:rFonts w:ascii="Garamond" w:hAnsi="Garamond" w:cs="Garamond"/>
          <w:sz w:val="24"/>
          <w:szCs w:val="24"/>
        </w:rPr>
      </w:pPr>
      <w:r w:rsidRPr="00601CD4">
        <w:rPr>
          <w:rFonts w:ascii="Garamond" w:hAnsi="Garamond" w:cs="Garamond"/>
          <w:sz w:val="24"/>
          <w:szCs w:val="24"/>
          <w:u w:val="single"/>
        </w:rPr>
        <w:t>Előleg-visszafizetési biztosíték</w:t>
      </w:r>
      <w:r w:rsidRPr="00601CD4">
        <w:rPr>
          <w:rFonts w:ascii="Garamond" w:hAnsi="Garamond" w:cs="Garamond"/>
          <w:sz w:val="24"/>
          <w:szCs w:val="24"/>
        </w:rPr>
        <w:t xml:space="preserve">: </w:t>
      </w:r>
    </w:p>
    <w:p w:rsidR="00F16695" w:rsidRPr="00601CD4" w:rsidRDefault="00F16695" w:rsidP="004E527E">
      <w:pPr>
        <w:suppressAutoHyphens/>
        <w:spacing w:after="0" w:line="240" w:lineRule="auto"/>
        <w:ind w:left="567"/>
        <w:jc w:val="both"/>
        <w:rPr>
          <w:rFonts w:ascii="Garamond" w:hAnsi="Garamond" w:cs="Garamond"/>
          <w:sz w:val="24"/>
          <w:szCs w:val="24"/>
        </w:rPr>
      </w:pPr>
      <w:r w:rsidRPr="00601CD4">
        <w:rPr>
          <w:rFonts w:ascii="Garamond" w:hAnsi="Garamond" w:cs="Garamond"/>
          <w:sz w:val="24"/>
          <w:szCs w:val="24"/>
        </w:rPr>
        <w:t>Mértéke az előleg teljes összegével megegyezik.</w:t>
      </w:r>
    </w:p>
    <w:p w:rsidR="00F16695" w:rsidRDefault="00BE3D57" w:rsidP="00BE3D57">
      <w:pPr>
        <w:suppressAutoHyphens/>
        <w:spacing w:after="0" w:line="240" w:lineRule="auto"/>
        <w:ind w:left="567"/>
        <w:jc w:val="both"/>
        <w:rPr>
          <w:rFonts w:ascii="Garamond" w:hAnsi="Garamond" w:cs="Garamond"/>
          <w:sz w:val="24"/>
          <w:szCs w:val="24"/>
        </w:rPr>
      </w:pPr>
      <w:r w:rsidRPr="00BE3D57">
        <w:rPr>
          <w:rFonts w:ascii="Garamond" w:hAnsi="Garamond" w:cs="Garamond"/>
          <w:sz w:val="24"/>
          <w:szCs w:val="24"/>
        </w:rPr>
        <w:t xml:space="preserve">A nyertes ajánlattevőnek a Nemzeti Fejlesztési Ügynökség (NFÜ) javára szóló előleg-visszafizetési biztosítékot a Kbt. 126. § (6) bekezdésének a) pontjában meghatározott módon, legkésőbb az előlegbekérő levél benyújtásának időpontjáig az NFÜ rendelkezésére kell bocsátania és a dokumentációban meghatározott határidőig érvényességét fenn kell tartania. Az előleg-visszafizetési biztosíték nyújtása az </w:t>
      </w:r>
      <w:proofErr w:type="gramStart"/>
      <w:r w:rsidRPr="00BE3D57">
        <w:rPr>
          <w:rFonts w:ascii="Garamond" w:hAnsi="Garamond" w:cs="Garamond"/>
          <w:sz w:val="24"/>
          <w:szCs w:val="24"/>
        </w:rPr>
        <w:t>előleg rendelkezésre</w:t>
      </w:r>
      <w:proofErr w:type="gramEnd"/>
      <w:r w:rsidRPr="00BE3D57">
        <w:rPr>
          <w:rFonts w:ascii="Garamond" w:hAnsi="Garamond" w:cs="Garamond"/>
          <w:sz w:val="24"/>
          <w:szCs w:val="24"/>
        </w:rPr>
        <w:t xml:space="preserve"> bocsátásának feltétele.</w:t>
      </w:r>
    </w:p>
    <w:p w:rsidR="00BE3D57" w:rsidRPr="00601CD4" w:rsidRDefault="00BE3D57" w:rsidP="004E527E">
      <w:pPr>
        <w:suppressAutoHyphens/>
        <w:spacing w:after="0" w:line="240" w:lineRule="auto"/>
        <w:jc w:val="both"/>
        <w:rPr>
          <w:rFonts w:ascii="Garamond" w:hAnsi="Garamond" w:cs="Garamond"/>
          <w:b/>
          <w:bCs/>
          <w:i/>
          <w:iCs/>
          <w:sz w:val="24"/>
          <w:szCs w:val="24"/>
          <w:u w:val="single"/>
        </w:rPr>
      </w:pPr>
    </w:p>
    <w:p w:rsidR="00F16695" w:rsidRPr="00601CD4" w:rsidRDefault="00F16695" w:rsidP="004E527E">
      <w:pPr>
        <w:numPr>
          <w:ilvl w:val="0"/>
          <w:numId w:val="2"/>
        </w:numPr>
        <w:suppressAutoHyphens/>
        <w:spacing w:after="0" w:line="240" w:lineRule="auto"/>
        <w:ind w:left="567" w:hanging="567"/>
        <w:jc w:val="both"/>
        <w:rPr>
          <w:rFonts w:ascii="Garamond" w:hAnsi="Garamond" w:cs="Garamond"/>
          <w:b/>
          <w:bCs/>
          <w:i/>
          <w:iCs/>
          <w:sz w:val="24"/>
          <w:szCs w:val="24"/>
          <w:u w:val="single"/>
        </w:rPr>
      </w:pPr>
      <w:r w:rsidRPr="00601CD4">
        <w:rPr>
          <w:rFonts w:ascii="Garamond" w:hAnsi="Garamond" w:cs="Garamond"/>
          <w:b/>
          <w:bCs/>
          <w:i/>
          <w:iCs/>
          <w:sz w:val="24"/>
          <w:szCs w:val="24"/>
          <w:u w:val="single"/>
        </w:rPr>
        <w:t>Az ajánlatkérő pénzügyi ellenszolgáltatásainak feltételei, illetőleg a vonatkozó jogszabályokra hivatkozást:</w:t>
      </w:r>
    </w:p>
    <w:p w:rsidR="00F16695" w:rsidRPr="00601CD4" w:rsidRDefault="00F16695" w:rsidP="004E527E">
      <w:pPr>
        <w:tabs>
          <w:tab w:val="right" w:leader="underscore" w:pos="9072"/>
        </w:tabs>
        <w:spacing w:after="0" w:line="240" w:lineRule="auto"/>
        <w:jc w:val="both"/>
        <w:rPr>
          <w:rFonts w:ascii="Garamond" w:hAnsi="Garamond" w:cs="Garamond"/>
          <w:sz w:val="24"/>
          <w:szCs w:val="24"/>
        </w:rPr>
      </w:pPr>
    </w:p>
    <w:p w:rsidR="00F16695" w:rsidRPr="00601CD4" w:rsidRDefault="00F16695" w:rsidP="004E527E">
      <w:pPr>
        <w:widowControl w:val="0"/>
        <w:tabs>
          <w:tab w:val="right" w:leader="underscore" w:pos="9072"/>
        </w:tabs>
        <w:spacing w:after="0" w:line="240" w:lineRule="auto"/>
        <w:ind w:left="567"/>
        <w:jc w:val="both"/>
        <w:rPr>
          <w:rFonts w:ascii="Garamond" w:hAnsi="Garamond" w:cs="Garamond"/>
          <w:sz w:val="24"/>
          <w:szCs w:val="24"/>
          <w:lang w:eastAsia="hu-HU"/>
        </w:rPr>
      </w:pPr>
      <w:r w:rsidRPr="00601CD4">
        <w:rPr>
          <w:rFonts w:ascii="Garamond" w:hAnsi="Garamond" w:cs="Garamond"/>
          <w:sz w:val="24"/>
          <w:szCs w:val="24"/>
          <w:lang w:eastAsia="hu-HU"/>
        </w:rPr>
        <w:t>A kifizetés során a Kbt. 130. § (3) - (6) bekezdése irányadó.</w:t>
      </w:r>
    </w:p>
    <w:p w:rsidR="00F16695" w:rsidRPr="00601CD4" w:rsidRDefault="00F16695" w:rsidP="004E527E">
      <w:pPr>
        <w:widowControl w:val="0"/>
        <w:tabs>
          <w:tab w:val="right" w:leader="underscore" w:pos="9072"/>
        </w:tabs>
        <w:spacing w:after="0" w:line="240" w:lineRule="auto"/>
        <w:ind w:left="567"/>
        <w:jc w:val="both"/>
        <w:rPr>
          <w:rFonts w:ascii="Garamond" w:hAnsi="Garamond" w:cs="Garamond"/>
          <w:sz w:val="24"/>
          <w:szCs w:val="24"/>
          <w:lang w:eastAsia="hu-HU"/>
        </w:rPr>
      </w:pPr>
    </w:p>
    <w:p w:rsidR="00F16695" w:rsidRDefault="00BE3D57" w:rsidP="004E527E">
      <w:pPr>
        <w:widowControl w:val="0"/>
        <w:tabs>
          <w:tab w:val="right" w:leader="underscore" w:pos="9072"/>
        </w:tabs>
        <w:spacing w:after="0" w:line="240" w:lineRule="auto"/>
        <w:ind w:left="567"/>
        <w:jc w:val="both"/>
        <w:rPr>
          <w:rFonts w:ascii="Garamond" w:hAnsi="Garamond" w:cs="Garamond"/>
          <w:sz w:val="24"/>
          <w:szCs w:val="24"/>
          <w:lang w:eastAsia="hu-HU"/>
        </w:rPr>
      </w:pPr>
      <w:r w:rsidRPr="00BE3D57">
        <w:rPr>
          <w:rFonts w:ascii="Garamond" w:hAnsi="Garamond" w:cs="Garamond"/>
          <w:sz w:val="24"/>
          <w:szCs w:val="24"/>
          <w:lang w:eastAsia="hu-HU"/>
        </w:rPr>
        <w:t xml:space="preserve">Ajánlatkérő a </w:t>
      </w:r>
      <w:r>
        <w:rPr>
          <w:rFonts w:ascii="Garamond" w:hAnsi="Garamond" w:cs="Garamond"/>
          <w:sz w:val="24"/>
          <w:szCs w:val="24"/>
          <w:lang w:eastAsia="hu-HU"/>
        </w:rPr>
        <w:t>szerződés elszámolható összegének</w:t>
      </w:r>
      <w:r w:rsidRPr="00BE3D57">
        <w:rPr>
          <w:rFonts w:ascii="Garamond" w:hAnsi="Garamond" w:cs="Garamond"/>
          <w:sz w:val="24"/>
          <w:szCs w:val="24"/>
          <w:lang w:eastAsia="hu-HU"/>
        </w:rPr>
        <w:t xml:space="preserve"> 30 %-ának megfelelő mértékben előleget biztosít, feltétel nélküli előleg-visszafizetési biztosíték ellenében a nyertes ajánlattevő számára.</w:t>
      </w:r>
      <w:r>
        <w:rPr>
          <w:rFonts w:ascii="Garamond" w:hAnsi="Garamond" w:cs="Garamond"/>
          <w:sz w:val="24"/>
          <w:szCs w:val="24"/>
          <w:lang w:eastAsia="hu-HU"/>
        </w:rPr>
        <w:t xml:space="preserve"> </w:t>
      </w:r>
      <w:r w:rsidRPr="00BE3D57">
        <w:rPr>
          <w:rFonts w:ascii="Garamond" w:hAnsi="Garamond" w:cs="Garamond"/>
          <w:sz w:val="24"/>
          <w:szCs w:val="24"/>
          <w:lang w:eastAsia="hu-HU"/>
        </w:rPr>
        <w:t>A szállítói előleg igénylésére a 4/2011 (I.28.) Korm.</w:t>
      </w:r>
      <w:r w:rsidR="005F7D59">
        <w:rPr>
          <w:rFonts w:ascii="Garamond" w:hAnsi="Garamond" w:cs="Garamond"/>
          <w:sz w:val="24"/>
          <w:szCs w:val="24"/>
          <w:lang w:eastAsia="hu-HU"/>
        </w:rPr>
        <w:t xml:space="preserve"> </w:t>
      </w:r>
      <w:r w:rsidRPr="00BE3D57">
        <w:rPr>
          <w:rFonts w:ascii="Garamond" w:hAnsi="Garamond" w:cs="Garamond"/>
          <w:sz w:val="24"/>
          <w:szCs w:val="24"/>
          <w:lang w:eastAsia="hu-HU"/>
        </w:rPr>
        <w:t>rendelet 57.§ (1d)-(1g) bekezdés az irányadó.</w:t>
      </w:r>
    </w:p>
    <w:p w:rsidR="00BE3D57" w:rsidRPr="00601CD4" w:rsidRDefault="00BE3D57" w:rsidP="004E527E">
      <w:pPr>
        <w:widowControl w:val="0"/>
        <w:tabs>
          <w:tab w:val="right" w:leader="underscore" w:pos="9072"/>
        </w:tabs>
        <w:spacing w:after="0" w:line="240" w:lineRule="auto"/>
        <w:ind w:left="567"/>
        <w:jc w:val="both"/>
        <w:rPr>
          <w:rFonts w:ascii="Garamond" w:hAnsi="Garamond" w:cs="Garamond"/>
          <w:sz w:val="24"/>
          <w:szCs w:val="24"/>
          <w:lang w:eastAsia="hu-HU"/>
        </w:rPr>
      </w:pPr>
    </w:p>
    <w:p w:rsidR="00F16695" w:rsidRPr="00601CD4" w:rsidRDefault="00F16695" w:rsidP="004E527E">
      <w:pPr>
        <w:widowControl w:val="0"/>
        <w:tabs>
          <w:tab w:val="right" w:leader="underscore" w:pos="9072"/>
        </w:tabs>
        <w:spacing w:after="0" w:line="240" w:lineRule="auto"/>
        <w:ind w:left="567"/>
        <w:jc w:val="both"/>
        <w:rPr>
          <w:rFonts w:ascii="Garamond" w:hAnsi="Garamond" w:cs="Garamond"/>
          <w:sz w:val="24"/>
          <w:szCs w:val="24"/>
          <w:lang w:eastAsia="hu-HU"/>
        </w:rPr>
      </w:pPr>
      <w:r w:rsidRPr="00601CD4">
        <w:rPr>
          <w:rFonts w:ascii="Garamond" w:hAnsi="Garamond" w:cs="Garamond"/>
          <w:sz w:val="24"/>
          <w:szCs w:val="24"/>
          <w:lang w:eastAsia="hu-HU"/>
        </w:rPr>
        <w:t>Ajánlatkérő felhívja Ajánlattevők figyelmét, hogy a kifizetés vonatkozásában az adózás rendjéről szóló törvény (Art.) 36/A. § szerint kell eljárni.</w:t>
      </w:r>
    </w:p>
    <w:p w:rsidR="00F16695" w:rsidRPr="00601CD4" w:rsidRDefault="00F16695" w:rsidP="004E527E">
      <w:pPr>
        <w:widowControl w:val="0"/>
        <w:tabs>
          <w:tab w:val="right" w:leader="underscore" w:pos="9072"/>
        </w:tabs>
        <w:spacing w:after="0" w:line="240" w:lineRule="auto"/>
        <w:ind w:left="567"/>
        <w:jc w:val="both"/>
        <w:rPr>
          <w:rFonts w:ascii="Garamond" w:hAnsi="Garamond" w:cs="Garamond"/>
          <w:sz w:val="24"/>
          <w:szCs w:val="24"/>
          <w:lang w:eastAsia="hu-HU"/>
        </w:rPr>
      </w:pPr>
    </w:p>
    <w:p w:rsidR="00F16695" w:rsidRPr="00601CD4" w:rsidRDefault="00F16695" w:rsidP="004E527E">
      <w:pPr>
        <w:widowControl w:val="0"/>
        <w:tabs>
          <w:tab w:val="right" w:leader="underscore" w:pos="9072"/>
        </w:tabs>
        <w:spacing w:after="0" w:line="240" w:lineRule="auto"/>
        <w:ind w:left="567"/>
        <w:jc w:val="both"/>
        <w:rPr>
          <w:rFonts w:ascii="Garamond" w:hAnsi="Garamond" w:cs="Garamond"/>
          <w:sz w:val="24"/>
          <w:szCs w:val="24"/>
          <w:lang w:eastAsia="hu-HU"/>
        </w:rPr>
      </w:pPr>
      <w:r w:rsidRPr="00601CD4">
        <w:rPr>
          <w:rFonts w:ascii="Garamond" w:hAnsi="Garamond" w:cs="Garamond"/>
          <w:sz w:val="24"/>
          <w:szCs w:val="24"/>
          <w:lang w:eastAsia="hu-HU"/>
        </w:rPr>
        <w:t>A szerződéskötés valutaneme forint (HUF).</w:t>
      </w:r>
    </w:p>
    <w:p w:rsidR="00F16695" w:rsidRPr="00601CD4" w:rsidRDefault="00F16695" w:rsidP="004E527E">
      <w:pPr>
        <w:widowControl w:val="0"/>
        <w:tabs>
          <w:tab w:val="right" w:leader="underscore" w:pos="9072"/>
        </w:tabs>
        <w:spacing w:after="0" w:line="240" w:lineRule="auto"/>
        <w:ind w:left="567"/>
        <w:jc w:val="both"/>
        <w:rPr>
          <w:rFonts w:ascii="Garamond" w:hAnsi="Garamond" w:cs="Garamond"/>
          <w:sz w:val="24"/>
          <w:szCs w:val="24"/>
          <w:lang w:eastAsia="hu-HU"/>
        </w:rPr>
      </w:pPr>
    </w:p>
    <w:p w:rsidR="00F16695" w:rsidRPr="00601CD4" w:rsidRDefault="00F16695" w:rsidP="004E527E">
      <w:pPr>
        <w:widowControl w:val="0"/>
        <w:spacing w:after="0" w:line="240" w:lineRule="auto"/>
        <w:ind w:left="567"/>
        <w:jc w:val="both"/>
        <w:rPr>
          <w:rFonts w:ascii="Garamond" w:hAnsi="Garamond" w:cs="Garamond"/>
          <w:sz w:val="24"/>
          <w:szCs w:val="24"/>
        </w:rPr>
      </w:pPr>
      <w:r w:rsidRPr="00601CD4">
        <w:rPr>
          <w:rFonts w:ascii="Garamond" w:hAnsi="Garamond" w:cs="Garamond"/>
          <w:sz w:val="24"/>
          <w:szCs w:val="24"/>
        </w:rPr>
        <w:t xml:space="preserve">Ajánlatkérő a kifizetések teljesítése során az építési beruházások közbeszerzésének részletes szabályairól szóló 306/2011. (XII. 23.) Kormányrendelet 14. § </w:t>
      </w:r>
      <w:proofErr w:type="spellStart"/>
      <w:r w:rsidRPr="00601CD4">
        <w:rPr>
          <w:rFonts w:ascii="Garamond" w:hAnsi="Garamond" w:cs="Garamond"/>
          <w:sz w:val="24"/>
          <w:szCs w:val="24"/>
        </w:rPr>
        <w:t>-át</w:t>
      </w:r>
      <w:proofErr w:type="spellEnd"/>
      <w:r w:rsidRPr="00601CD4">
        <w:rPr>
          <w:rFonts w:ascii="Garamond" w:hAnsi="Garamond" w:cs="Garamond"/>
          <w:sz w:val="24"/>
          <w:szCs w:val="24"/>
        </w:rPr>
        <w:t xml:space="preserve"> megfelelően irányadónak tekinti.</w:t>
      </w:r>
    </w:p>
    <w:p w:rsidR="00CA3914" w:rsidRPr="00601CD4" w:rsidRDefault="00CA3914" w:rsidP="004E527E">
      <w:pPr>
        <w:widowControl w:val="0"/>
        <w:spacing w:after="0" w:line="240" w:lineRule="auto"/>
        <w:jc w:val="both"/>
        <w:rPr>
          <w:rFonts w:ascii="Garamond" w:hAnsi="Garamond" w:cs="Garamond"/>
          <w:sz w:val="24"/>
          <w:szCs w:val="24"/>
        </w:rPr>
      </w:pPr>
    </w:p>
    <w:p w:rsidR="00F16695" w:rsidRPr="00601CD4" w:rsidRDefault="00CA3914" w:rsidP="004E527E">
      <w:pPr>
        <w:widowControl w:val="0"/>
        <w:spacing w:after="0" w:line="240" w:lineRule="auto"/>
        <w:ind w:left="567"/>
        <w:jc w:val="both"/>
        <w:rPr>
          <w:rFonts w:ascii="Garamond" w:hAnsi="Garamond" w:cs="Garamond"/>
          <w:sz w:val="24"/>
          <w:szCs w:val="24"/>
        </w:rPr>
      </w:pPr>
      <w:r w:rsidRPr="00601CD4">
        <w:rPr>
          <w:rFonts w:ascii="Garamond" w:hAnsi="Garamond" w:cs="Garamond"/>
          <w:sz w:val="24"/>
          <w:szCs w:val="24"/>
        </w:rPr>
        <w:t>Az ajánlattevők kötelesek figyelembe venni az általános forgalmi adóról szóló 2007. évi CXXVII. tv. 142. § rendelkezéseit.</w:t>
      </w:r>
    </w:p>
    <w:p w:rsidR="00CA3914" w:rsidRPr="00601CD4" w:rsidRDefault="00CA3914" w:rsidP="004E527E">
      <w:pPr>
        <w:widowControl w:val="0"/>
        <w:spacing w:after="0" w:line="240" w:lineRule="auto"/>
        <w:ind w:left="567"/>
        <w:jc w:val="both"/>
        <w:rPr>
          <w:rFonts w:ascii="Garamond" w:hAnsi="Garamond" w:cs="Garamond"/>
          <w:sz w:val="24"/>
          <w:szCs w:val="24"/>
        </w:rPr>
      </w:pPr>
    </w:p>
    <w:p w:rsidR="00F16695" w:rsidRPr="00601CD4" w:rsidRDefault="00F16695" w:rsidP="004E527E">
      <w:pPr>
        <w:widowControl w:val="0"/>
        <w:spacing w:after="0" w:line="240" w:lineRule="auto"/>
        <w:ind w:left="567"/>
        <w:jc w:val="both"/>
        <w:rPr>
          <w:rFonts w:ascii="Garamond" w:hAnsi="Garamond" w:cs="Garamond"/>
          <w:sz w:val="24"/>
          <w:szCs w:val="24"/>
        </w:rPr>
      </w:pPr>
      <w:r w:rsidRPr="00601CD4">
        <w:rPr>
          <w:rFonts w:ascii="Garamond" w:hAnsi="Garamond" w:cs="Garamond"/>
          <w:sz w:val="24"/>
          <w:szCs w:val="24"/>
        </w:rPr>
        <w:t>A finanszírozás a következő jogszabályok alapján történik:</w:t>
      </w:r>
    </w:p>
    <w:p w:rsidR="00F16695" w:rsidRPr="00601CD4" w:rsidRDefault="00F16695" w:rsidP="004E527E">
      <w:pPr>
        <w:widowControl w:val="0"/>
        <w:numPr>
          <w:ilvl w:val="1"/>
          <w:numId w:val="9"/>
        </w:numPr>
        <w:tabs>
          <w:tab w:val="left" w:pos="1701"/>
        </w:tabs>
        <w:spacing w:after="0" w:line="240" w:lineRule="auto"/>
        <w:ind w:left="1701" w:hanging="1134"/>
        <w:jc w:val="both"/>
        <w:rPr>
          <w:rFonts w:ascii="Garamond" w:hAnsi="Garamond" w:cs="Garamond"/>
          <w:sz w:val="24"/>
          <w:szCs w:val="24"/>
        </w:rPr>
      </w:pPr>
      <w:r w:rsidRPr="00601CD4">
        <w:rPr>
          <w:rFonts w:ascii="Garamond" w:hAnsi="Garamond" w:cs="Garamond"/>
          <w:sz w:val="24"/>
          <w:szCs w:val="24"/>
        </w:rPr>
        <w:t>255/2006. (XII. 8.) Korm. rendelet a 2007-2013 programozási időszakban az Európai Regionális Fejlesztési Alapból, az Európai Szociális Alapból és a Kohéziós Alapból származó támogatások felhasználásának alapvető szabályairól és felelős intézményeiről</w:t>
      </w:r>
      <w:r w:rsidR="00D86156" w:rsidRPr="00601CD4">
        <w:rPr>
          <w:rFonts w:ascii="Garamond" w:hAnsi="Garamond" w:cs="Garamond"/>
          <w:sz w:val="24"/>
          <w:szCs w:val="24"/>
        </w:rPr>
        <w:t>;</w:t>
      </w:r>
    </w:p>
    <w:p w:rsidR="00F16695" w:rsidRPr="00601CD4" w:rsidRDefault="00F16695" w:rsidP="004E527E">
      <w:pPr>
        <w:widowControl w:val="0"/>
        <w:numPr>
          <w:ilvl w:val="1"/>
          <w:numId w:val="9"/>
        </w:numPr>
        <w:tabs>
          <w:tab w:val="left" w:pos="1701"/>
        </w:tabs>
        <w:spacing w:after="0" w:line="240" w:lineRule="auto"/>
        <w:ind w:left="1701" w:hanging="1134"/>
        <w:jc w:val="both"/>
        <w:rPr>
          <w:rFonts w:ascii="Garamond" w:hAnsi="Garamond" w:cs="Garamond"/>
          <w:sz w:val="24"/>
          <w:szCs w:val="24"/>
        </w:rPr>
      </w:pPr>
      <w:r w:rsidRPr="00601CD4">
        <w:rPr>
          <w:rFonts w:ascii="Garamond" w:hAnsi="Garamond" w:cs="Garamond"/>
          <w:sz w:val="24"/>
          <w:szCs w:val="24"/>
        </w:rPr>
        <w:t>281/2006. (XII. 23.) Korm. rendelet a 2007-2013. programozási időszakban az Európai Regionális Fejlesztési Alapból, az Európai Szociális Alapból és a Kohéziós Alapból származó támogatások fogadásához kapcsolódó pénzügyi lebonyolítási és ellenőrzési rendszerek kialakításáról</w:t>
      </w:r>
    </w:p>
    <w:p w:rsidR="00F16695" w:rsidRPr="00601CD4" w:rsidRDefault="00F16695" w:rsidP="004E527E">
      <w:pPr>
        <w:widowControl w:val="0"/>
        <w:numPr>
          <w:ilvl w:val="1"/>
          <w:numId w:val="9"/>
        </w:numPr>
        <w:tabs>
          <w:tab w:val="left" w:pos="1701"/>
        </w:tabs>
        <w:spacing w:after="0" w:line="240" w:lineRule="auto"/>
        <w:ind w:left="1701" w:hanging="1134"/>
        <w:jc w:val="both"/>
        <w:rPr>
          <w:rFonts w:ascii="Garamond" w:hAnsi="Garamond" w:cs="Garamond"/>
          <w:sz w:val="24"/>
          <w:szCs w:val="24"/>
        </w:rPr>
      </w:pPr>
      <w:r w:rsidRPr="00601CD4">
        <w:rPr>
          <w:rFonts w:ascii="Garamond" w:hAnsi="Garamond" w:cs="Garamond"/>
          <w:sz w:val="24"/>
          <w:szCs w:val="24"/>
        </w:rPr>
        <w:t xml:space="preserve">16/2006. (XII.28.) </w:t>
      </w:r>
      <w:proofErr w:type="spellStart"/>
      <w:r w:rsidRPr="00601CD4">
        <w:rPr>
          <w:rFonts w:ascii="Garamond" w:hAnsi="Garamond" w:cs="Garamond"/>
          <w:sz w:val="24"/>
          <w:szCs w:val="24"/>
        </w:rPr>
        <w:t>MeHVM-PM</w:t>
      </w:r>
      <w:proofErr w:type="spellEnd"/>
      <w:r w:rsidRPr="00601CD4">
        <w:rPr>
          <w:rFonts w:ascii="Garamond" w:hAnsi="Garamond" w:cs="Garamond"/>
          <w:sz w:val="24"/>
          <w:szCs w:val="24"/>
        </w:rPr>
        <w:t xml:space="preserve"> együttes rendelet a 2007-2013 időszakban az Európai Regionális Fejlesztési Alapból, az Európai Szociális Alapból és a Kohéziós Alapból származó támogatások felhasználásának általános eljárási szabályairól;</w:t>
      </w:r>
    </w:p>
    <w:p w:rsidR="00F16695" w:rsidRPr="00601CD4" w:rsidRDefault="00F16695" w:rsidP="004E527E">
      <w:pPr>
        <w:widowControl w:val="0"/>
        <w:numPr>
          <w:ilvl w:val="1"/>
          <w:numId w:val="9"/>
        </w:numPr>
        <w:tabs>
          <w:tab w:val="left" w:pos="1701"/>
        </w:tabs>
        <w:spacing w:after="0" w:line="240" w:lineRule="auto"/>
        <w:ind w:left="1701" w:hanging="1134"/>
        <w:jc w:val="both"/>
        <w:rPr>
          <w:rFonts w:ascii="Garamond" w:hAnsi="Garamond" w:cs="Garamond"/>
          <w:sz w:val="24"/>
          <w:szCs w:val="24"/>
        </w:rPr>
      </w:pPr>
      <w:r w:rsidRPr="00601CD4">
        <w:rPr>
          <w:rFonts w:ascii="Garamond" w:hAnsi="Garamond" w:cs="Garamond"/>
          <w:sz w:val="24"/>
          <w:szCs w:val="24"/>
        </w:rPr>
        <w:t>4/2011. (I.28.) Kormányrendelet a 2007-2013 programozási időszakban az Európai Regionális Fejlesztési Alapból, az Európai Szociális Alapból és a Kohéziós Alapból származó támogatások felhasználásának rendjéről</w:t>
      </w:r>
    </w:p>
    <w:p w:rsidR="00F16695" w:rsidRPr="00601CD4" w:rsidRDefault="00F16695" w:rsidP="004E527E">
      <w:pPr>
        <w:widowControl w:val="0"/>
        <w:numPr>
          <w:ilvl w:val="1"/>
          <w:numId w:val="9"/>
        </w:numPr>
        <w:tabs>
          <w:tab w:val="left" w:pos="1701"/>
        </w:tabs>
        <w:spacing w:after="0" w:line="240" w:lineRule="auto"/>
        <w:ind w:left="1701" w:hanging="1134"/>
        <w:jc w:val="both"/>
        <w:rPr>
          <w:rFonts w:ascii="Garamond" w:hAnsi="Garamond" w:cs="Garamond"/>
          <w:sz w:val="24"/>
          <w:szCs w:val="24"/>
        </w:rPr>
      </w:pPr>
      <w:r w:rsidRPr="00601CD4">
        <w:rPr>
          <w:rFonts w:ascii="Garamond" w:hAnsi="Garamond" w:cs="Garamond"/>
          <w:sz w:val="24"/>
          <w:szCs w:val="24"/>
        </w:rPr>
        <w:t>2003. évi XCII. törvény az adózás rendjéről;</w:t>
      </w:r>
    </w:p>
    <w:p w:rsidR="00F16695" w:rsidRPr="00601CD4" w:rsidRDefault="00F16695" w:rsidP="004E527E">
      <w:pPr>
        <w:widowControl w:val="0"/>
        <w:numPr>
          <w:ilvl w:val="1"/>
          <w:numId w:val="9"/>
        </w:numPr>
        <w:tabs>
          <w:tab w:val="left" w:pos="1701"/>
        </w:tabs>
        <w:spacing w:after="0" w:line="240" w:lineRule="auto"/>
        <w:ind w:left="1701" w:hanging="1134"/>
        <w:jc w:val="both"/>
        <w:rPr>
          <w:rFonts w:ascii="Garamond" w:hAnsi="Garamond" w:cs="Garamond"/>
          <w:sz w:val="24"/>
          <w:szCs w:val="24"/>
        </w:rPr>
      </w:pPr>
      <w:r w:rsidRPr="00601CD4">
        <w:rPr>
          <w:rFonts w:ascii="Garamond" w:hAnsi="Garamond" w:cs="Garamond"/>
          <w:sz w:val="24"/>
          <w:szCs w:val="24"/>
        </w:rPr>
        <w:t>az építési beruházások közbeszerzésének részletes szabályairól szóló 306/2</w:t>
      </w:r>
      <w:r w:rsidR="00D86156" w:rsidRPr="00601CD4">
        <w:rPr>
          <w:rFonts w:ascii="Garamond" w:hAnsi="Garamond" w:cs="Garamond"/>
          <w:sz w:val="24"/>
          <w:szCs w:val="24"/>
        </w:rPr>
        <w:t>011. (XII. 23.) Kormányrendelet;</w:t>
      </w:r>
    </w:p>
    <w:p w:rsidR="00F16695" w:rsidRPr="00601CD4" w:rsidRDefault="00F16695" w:rsidP="004E527E">
      <w:pPr>
        <w:spacing w:after="0" w:line="240" w:lineRule="auto"/>
        <w:ind w:left="567"/>
        <w:jc w:val="both"/>
        <w:rPr>
          <w:rFonts w:ascii="Garamond" w:hAnsi="Garamond" w:cs="Garamond"/>
          <w:b/>
          <w:bCs/>
          <w:sz w:val="24"/>
          <w:szCs w:val="24"/>
        </w:rPr>
      </w:pPr>
    </w:p>
    <w:p w:rsidR="00EB5B52" w:rsidRPr="00601CD4" w:rsidRDefault="00EB5B52" w:rsidP="00EB5B52">
      <w:pPr>
        <w:pStyle w:val="lfej"/>
        <w:tabs>
          <w:tab w:val="clear" w:pos="4536"/>
          <w:tab w:val="clear" w:pos="9072"/>
          <w:tab w:val="right" w:pos="6237"/>
          <w:tab w:val="left" w:pos="6521"/>
        </w:tabs>
        <w:ind w:left="567" w:hanging="360"/>
        <w:jc w:val="both"/>
        <w:rPr>
          <w:rFonts w:ascii="Garamond" w:hAnsi="Garamond"/>
          <w:sz w:val="24"/>
          <w:szCs w:val="24"/>
        </w:rPr>
      </w:pPr>
      <w:r w:rsidRPr="00601CD4">
        <w:rPr>
          <w:rFonts w:ascii="Garamond" w:hAnsi="Garamond" w:cstheme="minorHAnsi"/>
          <w:sz w:val="24"/>
          <w:szCs w:val="24"/>
        </w:rPr>
        <w:tab/>
      </w:r>
      <w:r w:rsidR="00BC115B">
        <w:rPr>
          <w:rFonts w:ascii="Garamond" w:hAnsi="Garamond" w:cstheme="minorHAnsi"/>
          <w:sz w:val="24"/>
          <w:szCs w:val="24"/>
        </w:rPr>
        <w:t>Nyertes Ajánlattevő három részszámlát és egy végszámlát jogosult benyújtani az alábbiak szerint:</w:t>
      </w:r>
      <w:r w:rsidRPr="00601CD4">
        <w:rPr>
          <w:rFonts w:ascii="Garamond" w:hAnsi="Garamond" w:cstheme="minorHAnsi"/>
          <w:sz w:val="24"/>
          <w:szCs w:val="24"/>
        </w:rPr>
        <w:t xml:space="preserve"> </w:t>
      </w:r>
      <w:r w:rsidR="00BC115B">
        <w:rPr>
          <w:rFonts w:ascii="Garamond" w:hAnsi="Garamond" w:cs="Garamond"/>
          <w:bCs/>
          <w:sz w:val="24"/>
          <w:szCs w:val="24"/>
        </w:rPr>
        <w:t xml:space="preserve">a teljesítés 25%-os, 50 %-os, 70 %-os </w:t>
      </w:r>
      <w:r w:rsidR="00BC115B" w:rsidRPr="00F858ED">
        <w:rPr>
          <w:rFonts w:ascii="Garamond" w:hAnsi="Garamond" w:cs="Garamond"/>
          <w:bCs/>
          <w:sz w:val="24"/>
          <w:szCs w:val="24"/>
        </w:rPr>
        <w:t>készültségéhez mérten a műszaki ellenőr által kiállított teljesítésigazolás alapján</w:t>
      </w:r>
      <w:r w:rsidR="00BC115B">
        <w:rPr>
          <w:rFonts w:ascii="Garamond" w:hAnsi="Garamond" w:cs="Garamond"/>
          <w:bCs/>
          <w:sz w:val="24"/>
          <w:szCs w:val="24"/>
        </w:rPr>
        <w:t xml:space="preserve"> jogosult részszámlát-, az </w:t>
      </w:r>
      <w:r w:rsidR="00BC115B" w:rsidRPr="00DD4D64">
        <w:rPr>
          <w:rFonts w:ascii="Garamond" w:hAnsi="Garamond" w:cs="Garamond"/>
          <w:bCs/>
          <w:sz w:val="24"/>
          <w:szCs w:val="24"/>
        </w:rPr>
        <w:t xml:space="preserve">eredményes műszaki átadás-átvételi eljárásról kiállított Teljesítésigazolás alapján </w:t>
      </w:r>
      <w:r w:rsidR="00BC115B">
        <w:rPr>
          <w:rFonts w:ascii="Garamond" w:hAnsi="Garamond" w:cs="Garamond"/>
          <w:bCs/>
          <w:sz w:val="24"/>
          <w:szCs w:val="24"/>
        </w:rPr>
        <w:t xml:space="preserve">(100%) végszámlát kiállítani, </w:t>
      </w:r>
      <w:r w:rsidR="00BC115B">
        <w:rPr>
          <w:rFonts w:ascii="Garamond" w:hAnsi="Garamond"/>
          <w:sz w:val="24"/>
          <w:szCs w:val="24"/>
        </w:rPr>
        <w:t>azok kötelező mellékleteivel együtt</w:t>
      </w:r>
      <w:r w:rsidRPr="00601CD4">
        <w:rPr>
          <w:rFonts w:ascii="Garamond" w:hAnsi="Garamond"/>
          <w:sz w:val="24"/>
          <w:szCs w:val="24"/>
        </w:rPr>
        <w:t xml:space="preserve"> a Megrendelőnek. </w:t>
      </w:r>
      <w:r w:rsidR="00B870FB">
        <w:rPr>
          <w:rFonts w:ascii="Garamond" w:hAnsi="Garamond" w:cs="Garamond"/>
          <w:bCs/>
          <w:sz w:val="24"/>
          <w:szCs w:val="24"/>
        </w:rPr>
        <w:t>A részszámlák szerinti nettó ellenszolgáltatás a szerződés megvalósult értékét nem haladhatja meg.</w:t>
      </w:r>
      <w:r w:rsidR="00BC115B">
        <w:rPr>
          <w:rFonts w:ascii="Garamond" w:hAnsi="Garamond" w:cs="Garamond"/>
          <w:bCs/>
          <w:sz w:val="24"/>
          <w:szCs w:val="24"/>
        </w:rPr>
        <w:t xml:space="preserve"> Az esetlegesen igényelt előleg </w:t>
      </w:r>
      <w:r w:rsidR="00E34B20">
        <w:rPr>
          <w:rFonts w:ascii="Garamond" w:hAnsi="Garamond" w:cs="Garamond"/>
          <w:bCs/>
          <w:sz w:val="24"/>
          <w:szCs w:val="24"/>
        </w:rPr>
        <w:t xml:space="preserve">összegével kell </w:t>
      </w:r>
      <w:r w:rsidR="00BC115B">
        <w:rPr>
          <w:rFonts w:ascii="Garamond" w:hAnsi="Garamond" w:cs="Garamond"/>
          <w:bCs/>
          <w:sz w:val="24"/>
          <w:szCs w:val="24"/>
        </w:rPr>
        <w:t>a végszámlá</w:t>
      </w:r>
      <w:r w:rsidR="00E34B20">
        <w:rPr>
          <w:rFonts w:ascii="Garamond" w:hAnsi="Garamond" w:cs="Garamond"/>
          <w:bCs/>
          <w:sz w:val="24"/>
          <w:szCs w:val="24"/>
        </w:rPr>
        <w:t>t csökkenteni.</w:t>
      </w:r>
    </w:p>
    <w:p w:rsidR="00EB5B52" w:rsidRDefault="00EB5B52" w:rsidP="00EB5B52">
      <w:pPr>
        <w:pStyle w:val="lfej"/>
        <w:tabs>
          <w:tab w:val="clear" w:pos="4536"/>
          <w:tab w:val="clear" w:pos="9072"/>
          <w:tab w:val="right" w:pos="6237"/>
          <w:tab w:val="left" w:pos="6521"/>
        </w:tabs>
        <w:ind w:left="360" w:hanging="360"/>
        <w:jc w:val="both"/>
        <w:rPr>
          <w:rFonts w:ascii="Garamond" w:hAnsi="Garamond"/>
          <w:sz w:val="24"/>
          <w:szCs w:val="24"/>
        </w:rPr>
      </w:pPr>
    </w:p>
    <w:p w:rsidR="00E43C02" w:rsidRPr="00E43C02" w:rsidRDefault="00E43C02" w:rsidP="00E43C02">
      <w:pPr>
        <w:spacing w:after="0" w:line="240" w:lineRule="auto"/>
        <w:ind w:left="567"/>
        <w:jc w:val="both"/>
        <w:rPr>
          <w:rFonts w:ascii="Garamond" w:hAnsi="Garamond" w:cs="Garamond"/>
          <w:bCs/>
          <w:sz w:val="24"/>
          <w:szCs w:val="24"/>
        </w:rPr>
      </w:pPr>
      <w:r w:rsidRPr="00F858ED">
        <w:rPr>
          <w:rFonts w:ascii="Garamond" w:hAnsi="Garamond" w:cs="Garamond"/>
          <w:bCs/>
          <w:sz w:val="24"/>
          <w:szCs w:val="24"/>
        </w:rPr>
        <w:t xml:space="preserve">A díj megfizetése a nyertes ajánlattevő általi teljesítést, és az ajánlatkérő által ennek elismeréseként kiállított teljesítésigazolás kézhezvételét követően kiállított számla ellenében átutalással, forintban kerül kiegyenlítésre. </w:t>
      </w:r>
    </w:p>
    <w:p w:rsidR="00E43C02" w:rsidRPr="00601CD4" w:rsidRDefault="00E43C02" w:rsidP="00EB5B52">
      <w:pPr>
        <w:pStyle w:val="lfej"/>
        <w:tabs>
          <w:tab w:val="clear" w:pos="4536"/>
          <w:tab w:val="clear" w:pos="9072"/>
          <w:tab w:val="right" w:pos="6237"/>
          <w:tab w:val="left" w:pos="6521"/>
        </w:tabs>
        <w:ind w:left="360" w:hanging="360"/>
        <w:jc w:val="both"/>
        <w:rPr>
          <w:rFonts w:ascii="Garamond" w:hAnsi="Garamond"/>
          <w:sz w:val="24"/>
          <w:szCs w:val="24"/>
        </w:rPr>
      </w:pPr>
    </w:p>
    <w:p w:rsidR="00EB5B52" w:rsidRPr="00601CD4" w:rsidRDefault="00EB5B52" w:rsidP="00EB5B52">
      <w:pPr>
        <w:pStyle w:val="lfej"/>
        <w:tabs>
          <w:tab w:val="clear" w:pos="4536"/>
          <w:tab w:val="clear" w:pos="9072"/>
          <w:tab w:val="right" w:pos="6237"/>
          <w:tab w:val="left" w:pos="6521"/>
        </w:tabs>
        <w:ind w:left="567" w:hanging="567"/>
        <w:jc w:val="both"/>
        <w:rPr>
          <w:rFonts w:ascii="Garamond" w:hAnsi="Garamond"/>
          <w:sz w:val="24"/>
          <w:szCs w:val="24"/>
        </w:rPr>
      </w:pPr>
      <w:r w:rsidRPr="00601CD4">
        <w:rPr>
          <w:rFonts w:ascii="Garamond" w:hAnsi="Garamond"/>
          <w:sz w:val="24"/>
          <w:szCs w:val="24"/>
        </w:rPr>
        <w:tab/>
        <w:t>A szerződés tárgyát képező projektelem finanszírozása a KDOP-3.1.1/B-2f-2010-0002 kódszámú projekt forrásaiból – az Európai Regionális Fejlesztési Alapból, a hazai központi költségvetési előirányzatból és az ajánlatkérő saját forrásaiból – szállítói finanszírozással az alábbiak szerint történik:</w:t>
      </w:r>
    </w:p>
    <w:p w:rsidR="00EB5B52" w:rsidRPr="00601CD4" w:rsidRDefault="00EB5B52" w:rsidP="00EB5B52">
      <w:pPr>
        <w:pStyle w:val="lfej"/>
        <w:tabs>
          <w:tab w:val="clear" w:pos="4536"/>
          <w:tab w:val="clear" w:pos="9072"/>
          <w:tab w:val="right" w:pos="6237"/>
          <w:tab w:val="left" w:pos="6521"/>
        </w:tabs>
        <w:ind w:left="360" w:hanging="360"/>
        <w:jc w:val="both"/>
        <w:rPr>
          <w:rFonts w:ascii="Garamond" w:hAnsi="Garamond"/>
          <w:sz w:val="24"/>
          <w:szCs w:val="24"/>
        </w:rPr>
      </w:pPr>
    </w:p>
    <w:p w:rsidR="00EB5B52" w:rsidRPr="00601CD4" w:rsidRDefault="00EB5B52" w:rsidP="00EB5B52">
      <w:pPr>
        <w:pStyle w:val="lfej"/>
        <w:tabs>
          <w:tab w:val="clear" w:pos="4536"/>
          <w:tab w:val="clear" w:pos="9072"/>
          <w:tab w:val="right" w:pos="6237"/>
          <w:tab w:val="left" w:pos="6521"/>
        </w:tabs>
        <w:ind w:left="567" w:hanging="567"/>
        <w:jc w:val="both"/>
        <w:rPr>
          <w:rFonts w:ascii="Garamond" w:hAnsi="Garamond"/>
          <w:sz w:val="24"/>
          <w:szCs w:val="24"/>
        </w:rPr>
      </w:pPr>
      <w:r w:rsidRPr="00601CD4">
        <w:rPr>
          <w:rFonts w:ascii="Garamond" w:hAnsi="Garamond"/>
          <w:sz w:val="24"/>
          <w:szCs w:val="24"/>
        </w:rPr>
        <w:tab/>
        <w:t xml:space="preserve">Megrendelő a szerződésben foglaltak alapján Vállalkozó által kiállított számla önerő részét a számla kiállítását követő 30 napon belül átutalja a Vállalkozó bankszámlájára. A számla támogatás része a Közreműködő Szervezet – </w:t>
      </w:r>
      <w:r w:rsidR="005F7D59" w:rsidRPr="005F7D59">
        <w:rPr>
          <w:rFonts w:ascii="Garamond" w:hAnsi="Garamond"/>
          <w:sz w:val="24"/>
          <w:szCs w:val="24"/>
        </w:rPr>
        <w:t xml:space="preserve">Magyar Gazdaságfejlesztési Központ </w:t>
      </w:r>
      <w:proofErr w:type="spellStart"/>
      <w:r w:rsidR="005F7D59" w:rsidRPr="005F7D59">
        <w:rPr>
          <w:rFonts w:ascii="Garamond" w:hAnsi="Garamond"/>
          <w:sz w:val="24"/>
          <w:szCs w:val="24"/>
        </w:rPr>
        <w:t>Zrt</w:t>
      </w:r>
      <w:proofErr w:type="spellEnd"/>
      <w:r w:rsidR="005F7D59" w:rsidRPr="005F7D59">
        <w:rPr>
          <w:rFonts w:ascii="Garamond" w:hAnsi="Garamond"/>
          <w:sz w:val="24"/>
          <w:szCs w:val="24"/>
        </w:rPr>
        <w:t>.</w:t>
      </w:r>
      <w:r w:rsidR="009B2353" w:rsidRPr="00601CD4">
        <w:rPr>
          <w:rFonts w:ascii="Garamond" w:hAnsi="Garamond"/>
          <w:sz w:val="24"/>
          <w:szCs w:val="24"/>
        </w:rPr>
        <w:t xml:space="preserve"> </w:t>
      </w:r>
      <w:r w:rsidRPr="00601CD4">
        <w:rPr>
          <w:rFonts w:ascii="Garamond" w:hAnsi="Garamond"/>
          <w:sz w:val="24"/>
          <w:szCs w:val="24"/>
        </w:rPr>
        <w:t xml:space="preserve">– által közvetlenül a Vállalkozónak kerül kifizetésre az önerő elutalása és Teljesítés igazolás kiállítása után, a Megrendelő által benyújtott Kifizetési kérelem befogadását és jóváhagyását követő 30 napon belül. A kifizetés forintban (HUF) történik. </w:t>
      </w:r>
    </w:p>
    <w:p w:rsidR="00EB5B52" w:rsidRPr="00601CD4" w:rsidRDefault="00EB5B52" w:rsidP="00EB5B52">
      <w:pPr>
        <w:pStyle w:val="lfej"/>
        <w:tabs>
          <w:tab w:val="clear" w:pos="4536"/>
          <w:tab w:val="clear" w:pos="9072"/>
          <w:tab w:val="right" w:pos="6237"/>
          <w:tab w:val="left" w:pos="6521"/>
        </w:tabs>
        <w:ind w:left="360" w:hanging="360"/>
        <w:jc w:val="both"/>
        <w:rPr>
          <w:rFonts w:ascii="Garamond" w:hAnsi="Garamond"/>
          <w:sz w:val="24"/>
          <w:szCs w:val="24"/>
        </w:rPr>
      </w:pPr>
    </w:p>
    <w:p w:rsidR="00EB5B52" w:rsidRPr="00601CD4" w:rsidRDefault="00EB5B52" w:rsidP="00EB5B52">
      <w:pPr>
        <w:pStyle w:val="lfej"/>
        <w:tabs>
          <w:tab w:val="clear" w:pos="4536"/>
          <w:tab w:val="clear" w:pos="9072"/>
          <w:tab w:val="right" w:pos="6237"/>
          <w:tab w:val="left" w:pos="6521"/>
        </w:tabs>
        <w:ind w:left="567"/>
        <w:jc w:val="both"/>
        <w:rPr>
          <w:rFonts w:ascii="Garamond" w:hAnsi="Garamond"/>
          <w:sz w:val="24"/>
          <w:szCs w:val="24"/>
        </w:rPr>
      </w:pPr>
      <w:r w:rsidRPr="00601CD4">
        <w:rPr>
          <w:rFonts w:ascii="Garamond" w:hAnsi="Garamond"/>
          <w:sz w:val="24"/>
          <w:szCs w:val="24"/>
        </w:rPr>
        <w:t xml:space="preserve">Ajánlatkérő tájékoztatja ajánlattevőt, hogy a Közreműködő Szervezet – </w:t>
      </w:r>
      <w:r w:rsidR="005F7D59" w:rsidRPr="005F7D59">
        <w:rPr>
          <w:rFonts w:ascii="Garamond" w:hAnsi="Garamond"/>
          <w:sz w:val="24"/>
          <w:szCs w:val="24"/>
        </w:rPr>
        <w:t xml:space="preserve">Magyar Gazdaságfejlesztési Központ </w:t>
      </w:r>
      <w:proofErr w:type="spellStart"/>
      <w:r w:rsidR="005F7D59" w:rsidRPr="005F7D59">
        <w:rPr>
          <w:rFonts w:ascii="Garamond" w:hAnsi="Garamond"/>
          <w:sz w:val="24"/>
          <w:szCs w:val="24"/>
        </w:rPr>
        <w:t>Zrt</w:t>
      </w:r>
      <w:proofErr w:type="spellEnd"/>
      <w:r w:rsidR="005F7D59" w:rsidRPr="005F7D59">
        <w:rPr>
          <w:rFonts w:ascii="Garamond" w:hAnsi="Garamond"/>
          <w:sz w:val="24"/>
          <w:szCs w:val="24"/>
        </w:rPr>
        <w:t>.</w:t>
      </w:r>
      <w:r w:rsidRPr="00601CD4">
        <w:rPr>
          <w:rFonts w:ascii="Garamond" w:hAnsi="Garamond"/>
          <w:sz w:val="24"/>
          <w:szCs w:val="24"/>
        </w:rPr>
        <w:t xml:space="preserve"> – a Megrendelőt a kifizetési kérelmet érintően hiánypótlásra szólíthatja fel. A fizetési határidőbe a Megrendelő által a hiánypótlásra igénybe vett időtartam nem számít bele.  </w:t>
      </w:r>
    </w:p>
    <w:p w:rsidR="00327BA4" w:rsidRPr="00601CD4" w:rsidRDefault="00327BA4" w:rsidP="004E527E">
      <w:pPr>
        <w:spacing w:after="0" w:line="240" w:lineRule="auto"/>
        <w:ind w:left="567"/>
        <w:jc w:val="both"/>
        <w:rPr>
          <w:rFonts w:ascii="Garamond" w:hAnsi="Garamond" w:cs="Garamond"/>
          <w:b/>
          <w:bCs/>
          <w:sz w:val="24"/>
          <w:szCs w:val="24"/>
        </w:rPr>
      </w:pPr>
    </w:p>
    <w:p w:rsidR="00F16695" w:rsidRPr="00601CD4" w:rsidRDefault="00F16695" w:rsidP="004E527E">
      <w:pPr>
        <w:numPr>
          <w:ilvl w:val="0"/>
          <w:numId w:val="2"/>
        </w:numPr>
        <w:suppressAutoHyphens/>
        <w:spacing w:after="0" w:line="240" w:lineRule="auto"/>
        <w:ind w:left="567" w:hanging="567"/>
        <w:jc w:val="both"/>
        <w:rPr>
          <w:rFonts w:ascii="Garamond" w:hAnsi="Garamond" w:cs="Garamond"/>
          <w:b/>
          <w:bCs/>
          <w:i/>
          <w:iCs/>
          <w:sz w:val="24"/>
          <w:szCs w:val="24"/>
          <w:u w:val="single"/>
        </w:rPr>
      </w:pPr>
      <w:r w:rsidRPr="00601CD4">
        <w:rPr>
          <w:rFonts w:ascii="Garamond" w:hAnsi="Garamond" w:cs="Garamond"/>
          <w:b/>
          <w:bCs/>
          <w:i/>
          <w:iCs/>
          <w:sz w:val="24"/>
          <w:szCs w:val="24"/>
          <w:u w:val="single"/>
        </w:rPr>
        <w:t>Annak meghatározása, hogy az ajánlattevő tehet-e többváltozatú ajánlatot:</w:t>
      </w:r>
    </w:p>
    <w:p w:rsidR="00F16695" w:rsidRPr="00601CD4" w:rsidRDefault="00F16695" w:rsidP="004E527E">
      <w:pPr>
        <w:spacing w:after="0" w:line="240" w:lineRule="auto"/>
        <w:ind w:left="567" w:hanging="567"/>
        <w:jc w:val="both"/>
        <w:rPr>
          <w:rFonts w:ascii="Garamond" w:hAnsi="Garamond" w:cs="Garamond"/>
          <w:sz w:val="24"/>
          <w:szCs w:val="24"/>
        </w:rPr>
      </w:pPr>
    </w:p>
    <w:p w:rsidR="00F16695" w:rsidRPr="00601CD4" w:rsidRDefault="00F16695" w:rsidP="004E527E">
      <w:pPr>
        <w:spacing w:after="0" w:line="240" w:lineRule="auto"/>
        <w:ind w:left="567"/>
        <w:jc w:val="both"/>
        <w:rPr>
          <w:rFonts w:ascii="Garamond" w:hAnsi="Garamond" w:cs="Garamond"/>
          <w:b/>
          <w:bCs/>
          <w:sz w:val="24"/>
          <w:szCs w:val="24"/>
        </w:rPr>
      </w:pPr>
      <w:r w:rsidRPr="00601CD4">
        <w:rPr>
          <w:rFonts w:ascii="Garamond" w:hAnsi="Garamond" w:cs="Garamond"/>
          <w:sz w:val="24"/>
          <w:szCs w:val="24"/>
        </w:rPr>
        <w:t>Ajánlattevő nem tehet többváltozatú ajánlatot.</w:t>
      </w:r>
    </w:p>
    <w:p w:rsidR="00F16695" w:rsidRPr="00601CD4" w:rsidRDefault="00F16695" w:rsidP="004E527E">
      <w:pPr>
        <w:spacing w:after="0" w:line="240" w:lineRule="auto"/>
        <w:jc w:val="both"/>
        <w:rPr>
          <w:rFonts w:ascii="Garamond" w:hAnsi="Garamond" w:cs="Garamond"/>
          <w:b/>
          <w:bCs/>
          <w:sz w:val="24"/>
          <w:szCs w:val="24"/>
        </w:rPr>
      </w:pPr>
    </w:p>
    <w:p w:rsidR="00F16695" w:rsidRPr="00601CD4" w:rsidRDefault="00F16695" w:rsidP="004E527E">
      <w:pPr>
        <w:numPr>
          <w:ilvl w:val="0"/>
          <w:numId w:val="2"/>
        </w:numPr>
        <w:suppressAutoHyphens/>
        <w:spacing w:after="0" w:line="240" w:lineRule="auto"/>
        <w:ind w:left="567" w:hanging="567"/>
        <w:jc w:val="both"/>
        <w:rPr>
          <w:rFonts w:ascii="Garamond" w:hAnsi="Garamond" w:cs="Garamond"/>
          <w:b/>
          <w:bCs/>
          <w:i/>
          <w:iCs/>
          <w:sz w:val="24"/>
          <w:szCs w:val="24"/>
          <w:u w:val="single"/>
        </w:rPr>
      </w:pPr>
      <w:r w:rsidRPr="00601CD4">
        <w:rPr>
          <w:rFonts w:ascii="Garamond" w:hAnsi="Garamond" w:cs="Garamond"/>
          <w:b/>
          <w:bCs/>
          <w:i/>
          <w:iCs/>
          <w:sz w:val="24"/>
          <w:szCs w:val="24"/>
          <w:u w:val="single"/>
        </w:rPr>
        <w:t xml:space="preserve">Annak meghatározása, hogy az ajánlattevő a beszerzés tárgyának egy részére tehet-e ajánlatot: </w:t>
      </w:r>
    </w:p>
    <w:p w:rsidR="00F16695" w:rsidRPr="00601CD4" w:rsidRDefault="00F16695" w:rsidP="004E527E">
      <w:pPr>
        <w:spacing w:after="0" w:line="240" w:lineRule="auto"/>
        <w:ind w:left="567" w:hanging="567"/>
        <w:jc w:val="both"/>
        <w:rPr>
          <w:rFonts w:ascii="Garamond" w:hAnsi="Garamond" w:cs="Garamond"/>
          <w:sz w:val="24"/>
          <w:szCs w:val="24"/>
        </w:rPr>
      </w:pPr>
    </w:p>
    <w:p w:rsidR="00F16695" w:rsidRPr="00601CD4" w:rsidRDefault="00F16695" w:rsidP="004E527E">
      <w:pPr>
        <w:spacing w:after="0" w:line="240" w:lineRule="auto"/>
        <w:ind w:left="567"/>
        <w:jc w:val="both"/>
        <w:rPr>
          <w:rFonts w:ascii="Garamond" w:hAnsi="Garamond" w:cs="Garamond"/>
          <w:sz w:val="24"/>
          <w:szCs w:val="24"/>
        </w:rPr>
      </w:pPr>
      <w:r w:rsidRPr="00601CD4">
        <w:rPr>
          <w:rFonts w:ascii="Garamond" w:hAnsi="Garamond" w:cs="Garamond"/>
          <w:sz w:val="24"/>
          <w:szCs w:val="24"/>
        </w:rPr>
        <w:t>Ajánlatkérő tárgyi közbeszerzési eljárásban nem teszi lehetővé részajánlatok tételét.</w:t>
      </w:r>
    </w:p>
    <w:p w:rsidR="00F16695" w:rsidRPr="00601CD4" w:rsidRDefault="00F16695" w:rsidP="004E527E">
      <w:pPr>
        <w:spacing w:after="0" w:line="240" w:lineRule="auto"/>
        <w:jc w:val="both"/>
        <w:rPr>
          <w:rFonts w:ascii="Garamond" w:hAnsi="Garamond" w:cs="Garamond"/>
          <w:sz w:val="24"/>
          <w:szCs w:val="24"/>
        </w:rPr>
      </w:pPr>
    </w:p>
    <w:p w:rsidR="00F16695" w:rsidRPr="00601CD4" w:rsidRDefault="00F16695" w:rsidP="004E527E">
      <w:pPr>
        <w:numPr>
          <w:ilvl w:val="0"/>
          <w:numId w:val="2"/>
        </w:numPr>
        <w:suppressAutoHyphens/>
        <w:spacing w:after="0" w:line="240" w:lineRule="auto"/>
        <w:ind w:left="567" w:hanging="567"/>
        <w:jc w:val="both"/>
        <w:rPr>
          <w:rFonts w:ascii="Garamond" w:hAnsi="Garamond" w:cs="Garamond"/>
          <w:b/>
          <w:bCs/>
          <w:i/>
          <w:iCs/>
          <w:sz w:val="24"/>
          <w:szCs w:val="24"/>
          <w:u w:val="single"/>
        </w:rPr>
      </w:pPr>
      <w:r w:rsidRPr="00601CD4">
        <w:rPr>
          <w:rFonts w:ascii="Garamond" w:hAnsi="Garamond" w:cs="Garamond"/>
          <w:b/>
          <w:bCs/>
          <w:i/>
          <w:iCs/>
          <w:sz w:val="24"/>
          <w:szCs w:val="24"/>
          <w:u w:val="single"/>
        </w:rPr>
        <w:t>Az ajánlatok elbírálásának szempontja:</w:t>
      </w:r>
    </w:p>
    <w:p w:rsidR="00F16695" w:rsidRPr="00601CD4" w:rsidRDefault="00F16695" w:rsidP="004E527E">
      <w:pPr>
        <w:spacing w:after="0" w:line="240" w:lineRule="auto"/>
        <w:jc w:val="both"/>
        <w:rPr>
          <w:rFonts w:ascii="Garamond" w:hAnsi="Garamond" w:cs="Garamond"/>
          <w:sz w:val="24"/>
          <w:szCs w:val="24"/>
        </w:rPr>
      </w:pPr>
    </w:p>
    <w:p w:rsidR="00F16695" w:rsidRPr="00601CD4" w:rsidRDefault="00F16695" w:rsidP="004E527E">
      <w:pPr>
        <w:tabs>
          <w:tab w:val="left" w:pos="6300"/>
        </w:tabs>
        <w:spacing w:after="0" w:line="240" w:lineRule="auto"/>
        <w:ind w:left="567"/>
        <w:jc w:val="both"/>
        <w:rPr>
          <w:rFonts w:ascii="Garamond" w:hAnsi="Garamond" w:cs="Garamond"/>
          <w:sz w:val="24"/>
          <w:szCs w:val="24"/>
        </w:rPr>
      </w:pPr>
      <w:r w:rsidRPr="00601CD4">
        <w:rPr>
          <w:rFonts w:ascii="Garamond" w:hAnsi="Garamond" w:cs="Garamond"/>
          <w:sz w:val="24"/>
          <w:szCs w:val="24"/>
        </w:rPr>
        <w:t xml:space="preserve">Ajánlatkérő az ajánlatokat az ajánlatkérő képviseletében eljáró előterjesztése alapján, az ajánlatkérő által létrehozott Bíráló Bizottság javaslatát figyelembe véve a Kbt. 71. § (2) bekezdésének a) pontja szerinti </w:t>
      </w:r>
      <w:r w:rsidRPr="00601CD4">
        <w:rPr>
          <w:rFonts w:ascii="Garamond" w:hAnsi="Garamond" w:cs="Garamond"/>
          <w:b/>
          <w:bCs/>
          <w:i/>
          <w:iCs/>
          <w:sz w:val="24"/>
          <w:szCs w:val="24"/>
        </w:rPr>
        <w:t>„legalacsonyabb összegű ellenszolgáltatás”</w:t>
      </w:r>
      <w:r w:rsidRPr="00601CD4">
        <w:rPr>
          <w:rFonts w:ascii="Garamond" w:hAnsi="Garamond" w:cs="Garamond"/>
          <w:sz w:val="24"/>
          <w:szCs w:val="24"/>
        </w:rPr>
        <w:t xml:space="preserve"> elve alapján értékeli.</w:t>
      </w:r>
    </w:p>
    <w:p w:rsidR="00F16695" w:rsidRPr="00601CD4" w:rsidRDefault="00F16695" w:rsidP="004E527E">
      <w:pPr>
        <w:spacing w:after="0" w:line="240" w:lineRule="auto"/>
        <w:jc w:val="both"/>
        <w:rPr>
          <w:rFonts w:ascii="Garamond" w:hAnsi="Garamond" w:cs="Garamond"/>
          <w:sz w:val="24"/>
          <w:szCs w:val="24"/>
          <w:lang w:eastAsia="zh-CN"/>
        </w:rPr>
      </w:pPr>
    </w:p>
    <w:p w:rsidR="00F16695" w:rsidRPr="00601CD4" w:rsidRDefault="00F16695" w:rsidP="004E527E">
      <w:pPr>
        <w:spacing w:after="0" w:line="240" w:lineRule="auto"/>
        <w:ind w:left="567"/>
        <w:jc w:val="both"/>
        <w:rPr>
          <w:rFonts w:ascii="Garamond" w:hAnsi="Garamond" w:cs="Garamond"/>
          <w:sz w:val="24"/>
          <w:szCs w:val="24"/>
          <w:lang w:eastAsia="zh-CN"/>
        </w:rPr>
      </w:pPr>
      <w:r w:rsidRPr="00601CD4">
        <w:rPr>
          <w:rFonts w:ascii="Garamond" w:hAnsi="Garamond" w:cs="Garamond"/>
          <w:sz w:val="24"/>
          <w:szCs w:val="24"/>
          <w:u w:val="single"/>
          <w:lang w:eastAsia="zh-CN"/>
        </w:rPr>
        <w:t>Ajánlattevő az ajánlati árat egyösszegű ajánlati összárként köteles megadni nettó forintban,</w:t>
      </w:r>
      <w:r w:rsidRPr="00601CD4">
        <w:rPr>
          <w:rFonts w:ascii="Garamond" w:hAnsi="Garamond" w:cs="Garamond"/>
          <w:sz w:val="24"/>
          <w:szCs w:val="24"/>
          <w:lang w:eastAsia="zh-CN"/>
        </w:rPr>
        <w:t xml:space="preserve"> külön feltüntetve az ÁFA mértékét.</w:t>
      </w:r>
    </w:p>
    <w:p w:rsidR="00F16695" w:rsidRPr="00601CD4" w:rsidRDefault="00F16695" w:rsidP="004E527E">
      <w:pPr>
        <w:spacing w:after="0" w:line="240" w:lineRule="auto"/>
        <w:ind w:left="567"/>
        <w:jc w:val="both"/>
        <w:rPr>
          <w:rFonts w:ascii="Garamond" w:hAnsi="Garamond" w:cs="Garamond"/>
          <w:sz w:val="24"/>
          <w:szCs w:val="24"/>
          <w:lang w:eastAsia="zh-CN"/>
        </w:rPr>
      </w:pPr>
    </w:p>
    <w:p w:rsidR="00F16695" w:rsidRPr="00601CD4" w:rsidRDefault="00F16695" w:rsidP="004E527E">
      <w:pPr>
        <w:spacing w:after="0" w:line="240" w:lineRule="auto"/>
        <w:ind w:left="567"/>
        <w:jc w:val="both"/>
        <w:rPr>
          <w:rFonts w:ascii="Garamond" w:hAnsi="Garamond" w:cs="Garamond"/>
          <w:sz w:val="24"/>
          <w:szCs w:val="24"/>
          <w:lang w:eastAsia="zh-CN"/>
        </w:rPr>
      </w:pPr>
      <w:r w:rsidRPr="00601CD4">
        <w:rPr>
          <w:rFonts w:ascii="Garamond" w:hAnsi="Garamond" w:cs="Garamond"/>
          <w:sz w:val="24"/>
          <w:szCs w:val="24"/>
          <w:lang w:eastAsia="zh-CN"/>
        </w:rPr>
        <w:t xml:space="preserve">A bírálat alapját a nettó forintban számolt ajánlati összár képezi. </w:t>
      </w:r>
    </w:p>
    <w:p w:rsidR="00F16695" w:rsidRPr="00601CD4" w:rsidRDefault="00F16695" w:rsidP="004E527E">
      <w:pPr>
        <w:spacing w:after="0" w:line="240" w:lineRule="auto"/>
        <w:ind w:left="567"/>
        <w:jc w:val="both"/>
        <w:rPr>
          <w:rFonts w:ascii="Garamond" w:hAnsi="Garamond" w:cs="Garamond"/>
          <w:sz w:val="24"/>
          <w:szCs w:val="24"/>
          <w:lang w:eastAsia="zh-CN"/>
        </w:rPr>
      </w:pPr>
    </w:p>
    <w:p w:rsidR="00F16695" w:rsidRPr="00601CD4" w:rsidRDefault="00F16695" w:rsidP="004E527E">
      <w:pPr>
        <w:spacing w:after="0" w:line="240" w:lineRule="auto"/>
        <w:ind w:left="567"/>
        <w:jc w:val="both"/>
        <w:rPr>
          <w:rFonts w:ascii="Garamond" w:hAnsi="Garamond" w:cs="Garamond"/>
          <w:sz w:val="24"/>
          <w:szCs w:val="24"/>
          <w:lang w:eastAsia="zh-CN"/>
        </w:rPr>
      </w:pPr>
      <w:r w:rsidRPr="00601CD4">
        <w:rPr>
          <w:rFonts w:ascii="Garamond" w:hAnsi="Garamond" w:cs="Garamond"/>
          <w:sz w:val="24"/>
          <w:szCs w:val="24"/>
          <w:lang w:eastAsia="zh-CN"/>
        </w:rPr>
        <w:t>Az ajánlatkérő a Kbt. 72.§ (3) bekezdés a) pontja alapján jogosult közjegyző jelenlétében sorsolást tartani és a sorsolás alapján kiválasztott ajánlattevőt az eljárás nyertesének nyilvánítani, ha a legalacsonyabb összegű ellenszolgáltatást két vagy több ajánlat azonos összegben tartalmazza.</w:t>
      </w:r>
    </w:p>
    <w:p w:rsidR="00F16695" w:rsidRPr="00601CD4" w:rsidRDefault="00F16695" w:rsidP="004E527E">
      <w:pPr>
        <w:spacing w:after="0" w:line="240" w:lineRule="auto"/>
        <w:jc w:val="both"/>
        <w:rPr>
          <w:rFonts w:ascii="Garamond" w:hAnsi="Garamond" w:cs="Garamond"/>
          <w:sz w:val="24"/>
          <w:szCs w:val="24"/>
          <w:lang w:eastAsia="zh-CN"/>
        </w:rPr>
      </w:pPr>
    </w:p>
    <w:p w:rsidR="00167AFD" w:rsidRPr="00601CD4" w:rsidRDefault="00167AFD" w:rsidP="00167AFD">
      <w:pPr>
        <w:numPr>
          <w:ilvl w:val="0"/>
          <w:numId w:val="2"/>
        </w:numPr>
        <w:suppressAutoHyphens/>
        <w:spacing w:after="0" w:line="240" w:lineRule="auto"/>
        <w:ind w:left="567" w:hanging="567"/>
        <w:jc w:val="both"/>
        <w:rPr>
          <w:rFonts w:ascii="Garamond" w:hAnsi="Garamond" w:cs="Garamond"/>
          <w:b/>
          <w:bCs/>
          <w:i/>
          <w:iCs/>
          <w:sz w:val="24"/>
          <w:szCs w:val="24"/>
          <w:u w:val="single"/>
        </w:rPr>
      </w:pPr>
      <w:r w:rsidRPr="00601CD4">
        <w:rPr>
          <w:rFonts w:ascii="Garamond" w:hAnsi="Garamond" w:cs="Garamond"/>
          <w:b/>
          <w:bCs/>
          <w:i/>
          <w:iCs/>
          <w:sz w:val="24"/>
          <w:szCs w:val="24"/>
          <w:u w:val="single"/>
        </w:rPr>
        <w:t>Kiegészítő tájékoztatás kérése:</w:t>
      </w:r>
    </w:p>
    <w:p w:rsidR="00167AFD" w:rsidRPr="00601CD4" w:rsidRDefault="00167AFD" w:rsidP="00167AFD">
      <w:pPr>
        <w:suppressAutoHyphens/>
        <w:spacing w:after="0" w:line="240" w:lineRule="auto"/>
        <w:ind w:left="567"/>
        <w:jc w:val="both"/>
        <w:rPr>
          <w:rFonts w:ascii="Garamond" w:hAnsi="Garamond" w:cs="Garamond"/>
          <w:b/>
          <w:bCs/>
          <w:i/>
          <w:iCs/>
          <w:sz w:val="24"/>
          <w:szCs w:val="24"/>
          <w:u w:val="single"/>
        </w:rPr>
      </w:pPr>
    </w:p>
    <w:p w:rsidR="002614B6" w:rsidRPr="00624148" w:rsidRDefault="002614B6" w:rsidP="002614B6">
      <w:pPr>
        <w:spacing w:after="0" w:line="240" w:lineRule="auto"/>
        <w:ind w:left="567"/>
        <w:jc w:val="both"/>
        <w:rPr>
          <w:rFonts w:ascii="Garamond" w:hAnsi="Garamond" w:cs="Garamond"/>
          <w:snapToGrid w:val="0"/>
          <w:sz w:val="24"/>
          <w:szCs w:val="24"/>
        </w:rPr>
      </w:pPr>
      <w:r w:rsidRPr="00624148">
        <w:rPr>
          <w:rFonts w:ascii="Garamond" w:hAnsi="Garamond" w:cs="Garamond"/>
          <w:snapToGrid w:val="0"/>
          <w:sz w:val="24"/>
          <w:szCs w:val="24"/>
        </w:rPr>
        <w:t>Az ajánlattevő az ajánlattételi felhívásban és dokumentációban meghatározottakkal kapcsolatban az ajánlattételi határidőt megelőzően írásban kiegészítő információkért fordulhat az eljáróhoz, aki a kért információt a Kbt. 122.§ (5) bekezdése alapján az ajánlattételi határidő lejárta előtt ésszerű időben írásban megadja. A tájékoztatás tartalmát valamennyi ajánlattevő megkapja. Az írásbeli tájékoztatás a Kbt. 45. § (3) bekezdésében maghatározott határidő betartása mellett oly módon kérhető, hogy a kérdéseknek a határidő lejártának napján meg kell érkezniük ajánlatkérő megbízottjához fax vagy e-mail útján. Ajánlattevő a kiegészítő tájékoztatás iránti kérelemben foglalt kérdéseit a kiegészítő tájékoztatás iránti kérelem előterjesztésével egyidejűleg, a kiegészítő tájékoztatás rugalmas nyújtása érdekében szíveskedje</w:t>
      </w:r>
      <w:r>
        <w:rPr>
          <w:rFonts w:ascii="Garamond" w:hAnsi="Garamond" w:cs="Garamond"/>
          <w:snapToGrid w:val="0"/>
          <w:sz w:val="24"/>
          <w:szCs w:val="24"/>
        </w:rPr>
        <w:t>n elektronikus úton az perger.kristof@provitalzrt.hu</w:t>
      </w:r>
      <w:r w:rsidRPr="00624148">
        <w:rPr>
          <w:rFonts w:ascii="Garamond" w:hAnsi="Garamond" w:cs="Garamond"/>
          <w:snapToGrid w:val="0"/>
          <w:sz w:val="24"/>
          <w:szCs w:val="24"/>
        </w:rPr>
        <w:t xml:space="preserve"> e</w:t>
      </w:r>
      <w:r>
        <w:rPr>
          <w:rFonts w:ascii="Garamond" w:hAnsi="Garamond" w:cs="Garamond"/>
          <w:snapToGrid w:val="0"/>
          <w:sz w:val="24"/>
          <w:szCs w:val="24"/>
        </w:rPr>
        <w:t>-</w:t>
      </w:r>
      <w:r w:rsidRPr="00624148">
        <w:rPr>
          <w:rFonts w:ascii="Garamond" w:hAnsi="Garamond" w:cs="Garamond"/>
          <w:snapToGrid w:val="0"/>
          <w:sz w:val="24"/>
          <w:szCs w:val="24"/>
        </w:rPr>
        <w:t>mail címre is eljuttatni szerkeszthető formában is.</w:t>
      </w:r>
    </w:p>
    <w:p w:rsidR="002614B6" w:rsidRDefault="002614B6" w:rsidP="002614B6">
      <w:pPr>
        <w:spacing w:after="0" w:line="240" w:lineRule="auto"/>
        <w:ind w:left="567"/>
        <w:jc w:val="both"/>
        <w:rPr>
          <w:rFonts w:ascii="Garamond" w:hAnsi="Garamond" w:cs="Garamond"/>
          <w:snapToGrid w:val="0"/>
          <w:sz w:val="24"/>
          <w:szCs w:val="24"/>
        </w:rPr>
      </w:pPr>
    </w:p>
    <w:p w:rsidR="002614B6" w:rsidRPr="004721FD" w:rsidRDefault="002614B6" w:rsidP="002614B6">
      <w:pPr>
        <w:spacing w:after="0" w:line="240" w:lineRule="auto"/>
        <w:ind w:left="567"/>
        <w:jc w:val="both"/>
        <w:rPr>
          <w:rFonts w:ascii="Garamond" w:hAnsi="Garamond" w:cs="Garamond"/>
          <w:snapToGrid w:val="0"/>
          <w:sz w:val="24"/>
          <w:szCs w:val="24"/>
        </w:rPr>
      </w:pPr>
      <w:r w:rsidRPr="00624148">
        <w:rPr>
          <w:rFonts w:ascii="Garamond" w:hAnsi="Garamond" w:cs="Garamond"/>
          <w:snapToGrid w:val="0"/>
          <w:sz w:val="24"/>
          <w:szCs w:val="24"/>
        </w:rPr>
        <w:t xml:space="preserve">Az ajánlatkérő és a képviseletében eljáró megbízott felhívja az ajánlattevők figyelmét, hogy a kérdések feltételére nyitva álló határidő lejártát követően, a kiegészítő tájékoztatást az ajánlatkérőnek csak akkor kell megadnia, ha a tájékoztatás elkészítése és megküldése még az ajánlattételi határidő letelte előtt lehetséges. Az ajánlatkérő és a képviseletében eljáró </w:t>
      </w:r>
      <w:r w:rsidRPr="00624148">
        <w:rPr>
          <w:rFonts w:ascii="Garamond" w:hAnsi="Garamond" w:cs="Garamond"/>
          <w:snapToGrid w:val="0"/>
          <w:sz w:val="24"/>
          <w:szCs w:val="24"/>
        </w:rPr>
        <w:lastRenderedPageBreak/>
        <w:t>megbízott az ajánlattételi határidő lejártát követően egészen az eredményhirdetésig az ajánlattevők megkereséseire, kérdéseire nem válaszol.</w:t>
      </w:r>
    </w:p>
    <w:p w:rsidR="00167AFD" w:rsidRPr="00601CD4" w:rsidRDefault="00167AFD" w:rsidP="004E527E">
      <w:pPr>
        <w:spacing w:after="0" w:line="240" w:lineRule="auto"/>
        <w:jc w:val="both"/>
        <w:rPr>
          <w:rFonts w:ascii="Garamond" w:hAnsi="Garamond" w:cs="Garamond"/>
          <w:sz w:val="24"/>
          <w:szCs w:val="24"/>
          <w:lang w:eastAsia="zh-CN"/>
        </w:rPr>
      </w:pPr>
    </w:p>
    <w:p w:rsidR="00F16695" w:rsidRPr="00601CD4" w:rsidRDefault="00F16695" w:rsidP="004E527E">
      <w:pPr>
        <w:numPr>
          <w:ilvl w:val="0"/>
          <w:numId w:val="2"/>
        </w:numPr>
        <w:suppressAutoHyphens/>
        <w:spacing w:after="0" w:line="240" w:lineRule="auto"/>
        <w:ind w:left="567" w:hanging="567"/>
        <w:jc w:val="both"/>
        <w:rPr>
          <w:rFonts w:ascii="Garamond" w:hAnsi="Garamond" w:cs="Garamond"/>
          <w:b/>
          <w:bCs/>
          <w:i/>
          <w:iCs/>
          <w:sz w:val="24"/>
          <w:szCs w:val="24"/>
          <w:u w:val="single"/>
        </w:rPr>
      </w:pPr>
      <w:r w:rsidRPr="00601CD4">
        <w:rPr>
          <w:rFonts w:ascii="Garamond" w:hAnsi="Garamond" w:cs="Garamond"/>
          <w:b/>
          <w:bCs/>
          <w:i/>
          <w:iCs/>
          <w:sz w:val="24"/>
          <w:szCs w:val="24"/>
          <w:u w:val="single"/>
        </w:rPr>
        <w:t>A kizáró okok:</w:t>
      </w:r>
    </w:p>
    <w:p w:rsidR="00F16695" w:rsidRPr="00601CD4" w:rsidRDefault="00F16695" w:rsidP="004E527E">
      <w:pPr>
        <w:suppressAutoHyphens/>
        <w:spacing w:after="0" w:line="240" w:lineRule="auto"/>
        <w:ind w:left="567"/>
        <w:jc w:val="both"/>
        <w:rPr>
          <w:rFonts w:ascii="Garamond" w:hAnsi="Garamond" w:cs="Garamond"/>
          <w:i/>
          <w:iCs/>
          <w:sz w:val="24"/>
          <w:szCs w:val="24"/>
          <w:lang w:eastAsia="ar-SA"/>
        </w:rPr>
      </w:pPr>
    </w:p>
    <w:p w:rsidR="00F16695" w:rsidRPr="00601CD4" w:rsidRDefault="00F16695" w:rsidP="004E527E">
      <w:pPr>
        <w:suppressAutoHyphens/>
        <w:spacing w:after="0" w:line="240" w:lineRule="auto"/>
        <w:ind w:left="567"/>
        <w:jc w:val="both"/>
        <w:rPr>
          <w:rFonts w:ascii="Garamond" w:hAnsi="Garamond" w:cs="Garamond"/>
          <w:i/>
          <w:iCs/>
          <w:sz w:val="24"/>
          <w:szCs w:val="24"/>
          <w:lang w:eastAsia="ar-SA"/>
        </w:rPr>
      </w:pPr>
      <w:r w:rsidRPr="00601CD4">
        <w:rPr>
          <w:rFonts w:ascii="Garamond" w:hAnsi="Garamond" w:cs="Garamond"/>
          <w:i/>
          <w:iCs/>
          <w:sz w:val="24"/>
          <w:szCs w:val="24"/>
          <w:lang w:eastAsia="ar-SA"/>
        </w:rPr>
        <w:t>Az előírások teljesítésének igazolásához szükséges adatok és a megkövetelt igazolási mód:</w:t>
      </w:r>
    </w:p>
    <w:p w:rsidR="00F16695" w:rsidRPr="00601CD4" w:rsidRDefault="00F16695" w:rsidP="004E527E">
      <w:pPr>
        <w:spacing w:after="0" w:line="240" w:lineRule="auto"/>
        <w:ind w:left="567"/>
        <w:jc w:val="both"/>
        <w:rPr>
          <w:rFonts w:ascii="Garamond" w:hAnsi="Garamond" w:cs="Garamond"/>
          <w:sz w:val="24"/>
          <w:szCs w:val="24"/>
        </w:rPr>
      </w:pPr>
    </w:p>
    <w:p w:rsidR="00F16695" w:rsidRPr="00601CD4" w:rsidRDefault="00F16695" w:rsidP="004E527E">
      <w:pPr>
        <w:spacing w:after="0" w:line="240" w:lineRule="auto"/>
        <w:ind w:left="567"/>
        <w:jc w:val="both"/>
        <w:rPr>
          <w:rFonts w:ascii="Garamond" w:hAnsi="Garamond" w:cs="Garamond"/>
          <w:sz w:val="24"/>
          <w:szCs w:val="24"/>
        </w:rPr>
      </w:pPr>
      <w:r w:rsidRPr="00601CD4">
        <w:rPr>
          <w:rFonts w:ascii="Garamond" w:hAnsi="Garamond" w:cs="Garamond"/>
          <w:sz w:val="24"/>
          <w:szCs w:val="24"/>
        </w:rPr>
        <w:t>1) Az eljárásban nem lehet ajánlattevő, alvállalkozó, alkalmasság igazolásában részt vevő gazdasági szereplő, akivel szemben az alábbi feltételek bármelyike fennáll:</w:t>
      </w:r>
    </w:p>
    <w:p w:rsidR="00F16695" w:rsidRPr="00601CD4" w:rsidRDefault="00F16695" w:rsidP="004E527E">
      <w:pPr>
        <w:spacing w:after="0" w:line="240" w:lineRule="auto"/>
        <w:ind w:left="567"/>
        <w:jc w:val="both"/>
        <w:rPr>
          <w:rFonts w:ascii="Garamond" w:hAnsi="Garamond" w:cs="Garamond"/>
          <w:sz w:val="24"/>
          <w:szCs w:val="24"/>
        </w:rPr>
      </w:pPr>
      <w:r w:rsidRPr="00601CD4">
        <w:rPr>
          <w:rFonts w:ascii="Garamond" w:hAnsi="Garamond" w:cs="Garamond"/>
          <w:sz w:val="24"/>
          <w:szCs w:val="24"/>
        </w:rPr>
        <w:t>Az ajánlattevővel szemben a Kbt. 56.§ (1) bekezdésében, az 56.§ (2) bekezdésében meghatározott kizáró okok bármelyike fennáll.</w:t>
      </w:r>
    </w:p>
    <w:p w:rsidR="00F16695" w:rsidRPr="00601CD4" w:rsidRDefault="00F16695" w:rsidP="004E527E">
      <w:pPr>
        <w:spacing w:after="0" w:line="240" w:lineRule="auto"/>
        <w:ind w:left="567"/>
        <w:jc w:val="both"/>
        <w:rPr>
          <w:rFonts w:ascii="Garamond" w:hAnsi="Garamond" w:cs="Garamond"/>
          <w:sz w:val="24"/>
          <w:szCs w:val="24"/>
        </w:rPr>
      </w:pPr>
      <w:r w:rsidRPr="00601CD4">
        <w:rPr>
          <w:rFonts w:ascii="Garamond" w:hAnsi="Garamond" w:cs="Garamond"/>
          <w:sz w:val="24"/>
          <w:szCs w:val="24"/>
        </w:rPr>
        <w:t>Az ajánlattevő alvállalkozójával vagy az alkalmasság igazolásában részt vevő gazdasági szereplővel szemben a Kbt. 56.§ (1) bekezdésében meghatározott kizáró okok bármelyike fennáll.</w:t>
      </w:r>
    </w:p>
    <w:p w:rsidR="00F16695" w:rsidRPr="00601CD4" w:rsidRDefault="00F16695" w:rsidP="004E527E">
      <w:pPr>
        <w:spacing w:after="0" w:line="240" w:lineRule="auto"/>
        <w:ind w:left="567"/>
        <w:jc w:val="both"/>
        <w:rPr>
          <w:rFonts w:ascii="Garamond" w:hAnsi="Garamond" w:cs="Garamond"/>
          <w:sz w:val="24"/>
          <w:szCs w:val="24"/>
        </w:rPr>
      </w:pPr>
      <w:r w:rsidRPr="00601CD4">
        <w:rPr>
          <w:rFonts w:ascii="Garamond" w:hAnsi="Garamond" w:cs="Garamond"/>
          <w:sz w:val="24"/>
          <w:szCs w:val="24"/>
        </w:rPr>
        <w:t xml:space="preserve">2) Az Ajánlatkérőnek az eljárásból ki kell zárnia az olyan ajánlattevőt, alvállalkozót, az alkalmasság igazolásában résztvevő gazdasági szerelőt, akivel szemben az 1) pontban meghatározott kizáró okok az eljárás során következnek be. </w:t>
      </w:r>
    </w:p>
    <w:p w:rsidR="00F16695" w:rsidRPr="00601CD4" w:rsidRDefault="00F16695" w:rsidP="004E527E">
      <w:pPr>
        <w:spacing w:after="0" w:line="240" w:lineRule="auto"/>
        <w:ind w:left="567"/>
        <w:jc w:val="both"/>
        <w:rPr>
          <w:rFonts w:ascii="Garamond" w:hAnsi="Garamond" w:cs="Garamond"/>
          <w:sz w:val="24"/>
          <w:szCs w:val="24"/>
        </w:rPr>
      </w:pPr>
    </w:p>
    <w:p w:rsidR="00F16695" w:rsidRPr="00601CD4" w:rsidRDefault="00F16695" w:rsidP="004E527E">
      <w:pPr>
        <w:spacing w:after="0" w:line="240" w:lineRule="auto"/>
        <w:ind w:left="567"/>
        <w:jc w:val="both"/>
        <w:rPr>
          <w:rFonts w:ascii="Garamond" w:hAnsi="Garamond" w:cs="Garamond"/>
          <w:sz w:val="24"/>
          <w:szCs w:val="24"/>
        </w:rPr>
      </w:pPr>
      <w:r w:rsidRPr="00601CD4">
        <w:rPr>
          <w:rFonts w:ascii="Garamond" w:hAnsi="Garamond" w:cs="Garamond"/>
          <w:sz w:val="24"/>
          <w:szCs w:val="24"/>
        </w:rPr>
        <w:t>Az igazolás módja:</w:t>
      </w:r>
    </w:p>
    <w:p w:rsidR="00F16695" w:rsidRPr="00601CD4" w:rsidRDefault="00F16695" w:rsidP="004E527E">
      <w:pPr>
        <w:spacing w:after="0" w:line="240" w:lineRule="auto"/>
        <w:ind w:left="567"/>
        <w:jc w:val="both"/>
        <w:rPr>
          <w:rFonts w:ascii="Garamond" w:hAnsi="Garamond" w:cs="Garamond"/>
          <w:sz w:val="24"/>
          <w:szCs w:val="24"/>
        </w:rPr>
      </w:pPr>
      <w:r w:rsidRPr="00601CD4">
        <w:rPr>
          <w:rFonts w:ascii="Garamond" w:hAnsi="Garamond" w:cs="Garamond"/>
          <w:sz w:val="24"/>
          <w:szCs w:val="24"/>
        </w:rPr>
        <w:t>Ajánlattevőknek a Kbt. 122. § (1) bekezdésében és a 310/2011. (XII. 23.) Korm. rendelet 12. §</w:t>
      </w:r>
      <w:proofErr w:type="spellStart"/>
      <w:r w:rsidRPr="00601CD4">
        <w:rPr>
          <w:rFonts w:ascii="Garamond" w:hAnsi="Garamond" w:cs="Garamond"/>
          <w:sz w:val="24"/>
          <w:szCs w:val="24"/>
        </w:rPr>
        <w:t>-ban</w:t>
      </w:r>
      <w:proofErr w:type="spellEnd"/>
      <w:r w:rsidRPr="00601CD4">
        <w:rPr>
          <w:rFonts w:ascii="Garamond" w:hAnsi="Garamond" w:cs="Garamond"/>
          <w:sz w:val="24"/>
          <w:szCs w:val="24"/>
        </w:rPr>
        <w:t xml:space="preserve"> foglaltak alapján szükséges a kizáró okok fenn nem állásáról nyilatkoznia. </w:t>
      </w:r>
    </w:p>
    <w:p w:rsidR="00F16695" w:rsidRPr="00601CD4" w:rsidRDefault="00F16695" w:rsidP="004E527E">
      <w:pPr>
        <w:spacing w:after="0" w:line="240" w:lineRule="auto"/>
        <w:ind w:left="567"/>
        <w:jc w:val="both"/>
        <w:rPr>
          <w:rFonts w:ascii="Garamond" w:hAnsi="Garamond" w:cs="Garamond"/>
          <w:sz w:val="24"/>
          <w:szCs w:val="24"/>
        </w:rPr>
      </w:pPr>
      <w:r w:rsidRPr="00601CD4">
        <w:rPr>
          <w:rFonts w:ascii="Garamond" w:hAnsi="Garamond" w:cs="Garamond"/>
          <w:sz w:val="24"/>
          <w:szCs w:val="24"/>
        </w:rPr>
        <w:t xml:space="preserve">Az ajánlattevő, az alvállalkozója és adott esetben az alkalmasság igazolásában részt vevő más szervezet vonatkozásában a Kbt. 58. § (3) bekezdése szerinti nyilatkozatot köteles benyújtani a Kbt. 56.§ (1) bekezdésében foglalt kizáró okok hiányáról. </w:t>
      </w:r>
    </w:p>
    <w:p w:rsidR="00F16695" w:rsidRPr="00601CD4" w:rsidRDefault="00F16695" w:rsidP="004E527E">
      <w:pPr>
        <w:spacing w:after="0" w:line="240" w:lineRule="auto"/>
        <w:ind w:left="567"/>
        <w:jc w:val="both"/>
        <w:rPr>
          <w:rFonts w:ascii="Garamond" w:hAnsi="Garamond" w:cs="Garamond"/>
          <w:sz w:val="24"/>
          <w:szCs w:val="24"/>
        </w:rPr>
      </w:pPr>
      <w:r w:rsidRPr="00601CD4">
        <w:rPr>
          <w:rFonts w:ascii="Garamond" w:hAnsi="Garamond" w:cs="Garamond"/>
          <w:sz w:val="24"/>
          <w:szCs w:val="24"/>
        </w:rPr>
        <w:t>Ajánlattevő ajánlatában köteles csatolni a 310/2011. (XII.23.) Korm. r</w:t>
      </w:r>
      <w:r w:rsidR="00754EBE" w:rsidRPr="00601CD4">
        <w:rPr>
          <w:rFonts w:ascii="Garamond" w:hAnsi="Garamond" w:cs="Garamond"/>
          <w:sz w:val="24"/>
          <w:szCs w:val="24"/>
        </w:rPr>
        <w:t>endelet 12. §</w:t>
      </w:r>
      <w:proofErr w:type="spellStart"/>
      <w:r w:rsidRPr="00601CD4">
        <w:rPr>
          <w:rFonts w:ascii="Garamond" w:hAnsi="Garamond" w:cs="Garamond"/>
          <w:sz w:val="24"/>
          <w:szCs w:val="24"/>
        </w:rPr>
        <w:t>-a</w:t>
      </w:r>
      <w:proofErr w:type="spellEnd"/>
      <w:r w:rsidRPr="00601CD4">
        <w:rPr>
          <w:rFonts w:ascii="Garamond" w:hAnsi="Garamond" w:cs="Garamond"/>
          <w:sz w:val="24"/>
          <w:szCs w:val="24"/>
        </w:rPr>
        <w:t xml:space="preserve"> szerinti nyilatkozatát a Kbt. 56. § (1) bekezdés </w:t>
      </w:r>
      <w:proofErr w:type="spellStart"/>
      <w:r w:rsidRPr="00601CD4">
        <w:rPr>
          <w:rFonts w:ascii="Garamond" w:hAnsi="Garamond" w:cs="Garamond"/>
          <w:sz w:val="24"/>
          <w:szCs w:val="24"/>
        </w:rPr>
        <w:t>kc</w:t>
      </w:r>
      <w:proofErr w:type="spellEnd"/>
      <w:r w:rsidRPr="00601CD4">
        <w:rPr>
          <w:rFonts w:ascii="Garamond" w:hAnsi="Garamond" w:cs="Garamond"/>
          <w:sz w:val="24"/>
          <w:szCs w:val="24"/>
        </w:rPr>
        <w:t>) pontja tekintetében.</w:t>
      </w:r>
    </w:p>
    <w:p w:rsidR="00F16695" w:rsidRPr="00601CD4" w:rsidRDefault="00F16695" w:rsidP="004E527E">
      <w:pPr>
        <w:spacing w:after="0" w:line="240" w:lineRule="auto"/>
        <w:jc w:val="both"/>
        <w:rPr>
          <w:rFonts w:ascii="Garamond" w:hAnsi="Garamond" w:cs="Garamond"/>
          <w:b/>
          <w:bCs/>
          <w:i/>
          <w:iCs/>
          <w:sz w:val="24"/>
          <w:szCs w:val="24"/>
          <w:u w:val="single"/>
        </w:rPr>
      </w:pPr>
    </w:p>
    <w:p w:rsidR="00F16695" w:rsidRPr="00601CD4" w:rsidRDefault="00F16695" w:rsidP="004E527E">
      <w:pPr>
        <w:numPr>
          <w:ilvl w:val="0"/>
          <w:numId w:val="2"/>
        </w:numPr>
        <w:suppressAutoHyphens/>
        <w:spacing w:after="0" w:line="240" w:lineRule="auto"/>
        <w:ind w:left="567" w:hanging="567"/>
        <w:jc w:val="both"/>
        <w:rPr>
          <w:rFonts w:ascii="Garamond" w:hAnsi="Garamond" w:cs="Garamond"/>
          <w:b/>
          <w:bCs/>
          <w:i/>
          <w:iCs/>
          <w:sz w:val="24"/>
          <w:szCs w:val="24"/>
          <w:u w:val="single"/>
        </w:rPr>
      </w:pPr>
      <w:r w:rsidRPr="00601CD4">
        <w:rPr>
          <w:rFonts w:ascii="Garamond" w:hAnsi="Garamond" w:cs="Garamond"/>
          <w:b/>
          <w:bCs/>
          <w:i/>
          <w:iCs/>
          <w:sz w:val="24"/>
          <w:szCs w:val="24"/>
          <w:u w:val="single"/>
        </w:rPr>
        <w:t>Az alkalmassági követelmények és a Kbt. 55. § (2) bekezdésében foglaltak:</w:t>
      </w:r>
    </w:p>
    <w:p w:rsidR="00F16695" w:rsidRPr="00601CD4" w:rsidRDefault="00F16695" w:rsidP="004E527E">
      <w:pPr>
        <w:spacing w:after="0" w:line="240" w:lineRule="auto"/>
        <w:jc w:val="both"/>
        <w:rPr>
          <w:rFonts w:ascii="Garamond" w:hAnsi="Garamond" w:cs="Garamond"/>
          <w:b/>
          <w:bCs/>
          <w:sz w:val="24"/>
          <w:szCs w:val="24"/>
        </w:rPr>
      </w:pPr>
    </w:p>
    <w:p w:rsidR="00F16695" w:rsidRPr="00601CD4" w:rsidRDefault="00F16695" w:rsidP="004E527E">
      <w:pPr>
        <w:spacing w:after="0" w:line="240" w:lineRule="auto"/>
        <w:ind w:left="567"/>
        <w:jc w:val="both"/>
        <w:rPr>
          <w:rFonts w:ascii="Garamond" w:hAnsi="Garamond" w:cs="Garamond"/>
          <w:b/>
          <w:bCs/>
          <w:i/>
          <w:iCs/>
          <w:sz w:val="24"/>
          <w:szCs w:val="24"/>
          <w:u w:val="single"/>
        </w:rPr>
      </w:pPr>
      <w:r w:rsidRPr="00601CD4">
        <w:rPr>
          <w:rFonts w:ascii="Garamond" w:hAnsi="Garamond" w:cs="Garamond"/>
          <w:b/>
          <w:bCs/>
          <w:i/>
          <w:iCs/>
          <w:sz w:val="24"/>
          <w:szCs w:val="24"/>
          <w:u w:val="single"/>
        </w:rPr>
        <w:t>Az ajánlattevők pénzügyi-gazdasági alkalmasságának megítéléséhez szükséges adatok és a megkövetelt igazolási mód:</w:t>
      </w:r>
    </w:p>
    <w:p w:rsidR="003634F5" w:rsidRPr="00601CD4" w:rsidRDefault="003634F5" w:rsidP="004E527E">
      <w:pPr>
        <w:spacing w:after="0" w:line="240" w:lineRule="auto"/>
        <w:jc w:val="both"/>
        <w:rPr>
          <w:rFonts w:ascii="Garamond" w:hAnsi="Garamond" w:cs="Garamond"/>
          <w:sz w:val="24"/>
          <w:szCs w:val="24"/>
        </w:rPr>
      </w:pPr>
    </w:p>
    <w:p w:rsidR="00F16695" w:rsidRPr="00601CD4" w:rsidRDefault="00F16695" w:rsidP="004E527E">
      <w:pPr>
        <w:spacing w:after="0" w:line="240" w:lineRule="auto"/>
        <w:ind w:left="1134" w:hanging="567"/>
        <w:jc w:val="both"/>
        <w:rPr>
          <w:rFonts w:ascii="Garamond" w:hAnsi="Garamond" w:cs="Garamond"/>
          <w:sz w:val="24"/>
          <w:szCs w:val="24"/>
        </w:rPr>
      </w:pPr>
      <w:r w:rsidRPr="00601CD4">
        <w:rPr>
          <w:rFonts w:ascii="Garamond" w:hAnsi="Garamond" w:cs="Garamond"/>
          <w:sz w:val="24"/>
          <w:szCs w:val="24"/>
        </w:rPr>
        <w:t>P/1</w:t>
      </w:r>
    </w:p>
    <w:p w:rsidR="00F16695" w:rsidRPr="00601CD4" w:rsidRDefault="00F16695" w:rsidP="004E527E">
      <w:pPr>
        <w:spacing w:after="0" w:line="240" w:lineRule="auto"/>
        <w:ind w:left="567"/>
        <w:jc w:val="both"/>
        <w:rPr>
          <w:rFonts w:ascii="Garamond" w:hAnsi="Garamond" w:cs="Garamond"/>
          <w:sz w:val="24"/>
          <w:szCs w:val="24"/>
        </w:rPr>
      </w:pPr>
      <w:r w:rsidRPr="00601CD4">
        <w:rPr>
          <w:rFonts w:ascii="Garamond" w:hAnsi="Garamond" w:cs="Garamond"/>
          <w:sz w:val="24"/>
          <w:szCs w:val="24"/>
        </w:rPr>
        <w:t>A 310/2011. (XII. 23.) Korm. rendelet</w:t>
      </w:r>
      <w:r w:rsidR="006A5B88" w:rsidRPr="00601CD4">
        <w:rPr>
          <w:rFonts w:ascii="Garamond" w:hAnsi="Garamond" w:cs="Garamond"/>
          <w:sz w:val="24"/>
          <w:szCs w:val="24"/>
        </w:rPr>
        <w:t xml:space="preserve"> </w:t>
      </w:r>
      <w:r w:rsidRPr="00601CD4">
        <w:rPr>
          <w:rFonts w:ascii="Garamond" w:hAnsi="Garamond" w:cs="Garamond"/>
          <w:sz w:val="24"/>
          <w:szCs w:val="24"/>
        </w:rPr>
        <w:t xml:space="preserve">14. § (1) bekezdésének a) pontja alapján ajánlattevő csatolja </w:t>
      </w:r>
      <w:r w:rsidR="00D141C9">
        <w:rPr>
          <w:rFonts w:ascii="Garamond" w:hAnsi="Garamond" w:cs="Garamond"/>
          <w:sz w:val="24"/>
          <w:szCs w:val="24"/>
        </w:rPr>
        <w:t xml:space="preserve">a </w:t>
      </w:r>
      <w:r w:rsidRPr="00601CD4">
        <w:rPr>
          <w:rFonts w:ascii="Garamond" w:hAnsi="Garamond" w:cs="Garamond"/>
          <w:sz w:val="24"/>
          <w:szCs w:val="24"/>
        </w:rPr>
        <w:t>cégjegyzékben szereplő valamennyi számlavezető pénzügyi intézménytől származó, valamennyi</w:t>
      </w:r>
      <w:r w:rsidR="00D141C9">
        <w:rPr>
          <w:rFonts w:ascii="Garamond" w:hAnsi="Garamond" w:cs="Garamond"/>
          <w:sz w:val="24"/>
          <w:szCs w:val="24"/>
        </w:rPr>
        <w:t xml:space="preserve"> pénzügyi számlájára vonatkozó nyilatkozatot</w:t>
      </w:r>
      <w:r w:rsidRPr="00601CD4">
        <w:rPr>
          <w:rFonts w:ascii="Garamond" w:hAnsi="Garamond" w:cs="Garamond"/>
          <w:sz w:val="24"/>
          <w:szCs w:val="24"/>
        </w:rPr>
        <w:t xml:space="preserve"> az alábbi tartalommal: </w:t>
      </w:r>
    </w:p>
    <w:p w:rsidR="00F16695" w:rsidRPr="00601CD4" w:rsidRDefault="00F16695" w:rsidP="00754EBE">
      <w:pPr>
        <w:pStyle w:val="Listaszerbekezds"/>
        <w:numPr>
          <w:ilvl w:val="0"/>
          <w:numId w:val="11"/>
        </w:numPr>
        <w:spacing w:after="0" w:line="240" w:lineRule="auto"/>
        <w:ind w:hanging="153"/>
        <w:jc w:val="both"/>
        <w:rPr>
          <w:rFonts w:ascii="Garamond" w:hAnsi="Garamond" w:cs="Garamond"/>
          <w:sz w:val="24"/>
          <w:szCs w:val="24"/>
        </w:rPr>
      </w:pPr>
      <w:r w:rsidRPr="00601CD4">
        <w:rPr>
          <w:rFonts w:ascii="Garamond" w:hAnsi="Garamond" w:cs="Garamond"/>
          <w:sz w:val="24"/>
          <w:szCs w:val="24"/>
        </w:rPr>
        <w:t>mióta vezeti a bankszámlát,</w:t>
      </w:r>
    </w:p>
    <w:p w:rsidR="00F16695" w:rsidRPr="00601CD4" w:rsidRDefault="00F16695" w:rsidP="00754EBE">
      <w:pPr>
        <w:pStyle w:val="Listaszerbekezds"/>
        <w:numPr>
          <w:ilvl w:val="0"/>
          <w:numId w:val="11"/>
        </w:numPr>
        <w:spacing w:after="0" w:line="240" w:lineRule="auto"/>
        <w:ind w:hanging="153"/>
        <w:jc w:val="both"/>
        <w:rPr>
          <w:rFonts w:ascii="Garamond" w:hAnsi="Garamond" w:cs="Garamond"/>
          <w:sz w:val="24"/>
          <w:szCs w:val="24"/>
        </w:rPr>
      </w:pPr>
      <w:r w:rsidRPr="00601CD4">
        <w:rPr>
          <w:rFonts w:ascii="Garamond" w:hAnsi="Garamond" w:cs="Garamond"/>
          <w:sz w:val="24"/>
          <w:szCs w:val="24"/>
        </w:rPr>
        <w:t xml:space="preserve">vezetett bankszámla száma </w:t>
      </w:r>
    </w:p>
    <w:p w:rsidR="00F16695" w:rsidRPr="00601CD4" w:rsidRDefault="00F16695" w:rsidP="00754EBE">
      <w:pPr>
        <w:pStyle w:val="Listaszerbekezds"/>
        <w:numPr>
          <w:ilvl w:val="0"/>
          <w:numId w:val="11"/>
        </w:numPr>
        <w:spacing w:after="0" w:line="240" w:lineRule="auto"/>
        <w:ind w:hanging="153"/>
        <w:jc w:val="both"/>
        <w:rPr>
          <w:rFonts w:ascii="Garamond" w:hAnsi="Garamond" w:cs="Garamond"/>
          <w:sz w:val="24"/>
          <w:szCs w:val="24"/>
        </w:rPr>
      </w:pPr>
      <w:r w:rsidRPr="00601CD4">
        <w:rPr>
          <w:rFonts w:ascii="Garamond" w:hAnsi="Garamond" w:cs="Garamond"/>
          <w:sz w:val="24"/>
          <w:szCs w:val="24"/>
        </w:rPr>
        <w:t>számláján a felhívás megküldésétől visszafelé számított egy évben volt-e</w:t>
      </w:r>
      <w:r w:rsidR="00D0501E" w:rsidRPr="00601CD4">
        <w:rPr>
          <w:rFonts w:ascii="Garamond" w:hAnsi="Garamond" w:cs="Garamond"/>
          <w:sz w:val="24"/>
          <w:szCs w:val="24"/>
        </w:rPr>
        <w:t xml:space="preserve"> 15 napot meghaladó</w:t>
      </w:r>
      <w:r w:rsidRPr="00601CD4">
        <w:rPr>
          <w:rFonts w:ascii="Garamond" w:hAnsi="Garamond" w:cs="Garamond"/>
          <w:sz w:val="24"/>
          <w:szCs w:val="24"/>
        </w:rPr>
        <w:t xml:space="preserve"> sorban állás</w:t>
      </w:r>
      <w:r w:rsidR="00D0501E" w:rsidRPr="00601CD4">
        <w:rPr>
          <w:rFonts w:ascii="Garamond" w:hAnsi="Garamond" w:cs="Garamond"/>
          <w:sz w:val="24"/>
          <w:szCs w:val="24"/>
        </w:rPr>
        <w:t>.</w:t>
      </w:r>
    </w:p>
    <w:p w:rsidR="00F16695" w:rsidRPr="00601CD4" w:rsidRDefault="00F16695" w:rsidP="004E527E">
      <w:pPr>
        <w:spacing w:after="0" w:line="240" w:lineRule="auto"/>
        <w:jc w:val="both"/>
        <w:rPr>
          <w:rFonts w:ascii="Garamond" w:hAnsi="Garamond" w:cs="Garamond"/>
          <w:sz w:val="24"/>
          <w:szCs w:val="24"/>
        </w:rPr>
      </w:pPr>
    </w:p>
    <w:p w:rsidR="00F16695" w:rsidRPr="00601CD4" w:rsidRDefault="00F16695" w:rsidP="004E527E">
      <w:pPr>
        <w:spacing w:after="0" w:line="240" w:lineRule="auto"/>
        <w:ind w:left="567"/>
        <w:jc w:val="both"/>
        <w:rPr>
          <w:rFonts w:ascii="Garamond" w:hAnsi="Garamond" w:cs="Garamond"/>
          <w:sz w:val="24"/>
          <w:szCs w:val="24"/>
        </w:rPr>
      </w:pPr>
      <w:r w:rsidRPr="00601CD4">
        <w:rPr>
          <w:rFonts w:ascii="Garamond" w:hAnsi="Garamond" w:cs="Garamond"/>
          <w:sz w:val="24"/>
          <w:szCs w:val="24"/>
        </w:rPr>
        <w:t>P/2</w:t>
      </w:r>
    </w:p>
    <w:p w:rsidR="00F16695" w:rsidRPr="00601CD4" w:rsidRDefault="00F16695" w:rsidP="004E527E">
      <w:pPr>
        <w:spacing w:after="0" w:line="240" w:lineRule="auto"/>
        <w:ind w:left="567"/>
        <w:jc w:val="both"/>
        <w:rPr>
          <w:rFonts w:ascii="Garamond" w:hAnsi="Garamond" w:cs="Garamond"/>
          <w:sz w:val="24"/>
          <w:szCs w:val="24"/>
        </w:rPr>
      </w:pPr>
      <w:r w:rsidRPr="00601CD4">
        <w:rPr>
          <w:rFonts w:ascii="Garamond" w:hAnsi="Garamond" w:cs="Garamond"/>
          <w:sz w:val="24"/>
          <w:szCs w:val="24"/>
        </w:rPr>
        <w:t>A 310/2011. (XII.23.) Korm. rendelet 14.§ (1) bekezdésének b) pontja alapján ajánlattevő csato</w:t>
      </w:r>
      <w:r w:rsidR="00D0501E" w:rsidRPr="00601CD4">
        <w:rPr>
          <w:rFonts w:ascii="Garamond" w:hAnsi="Garamond" w:cs="Garamond"/>
          <w:sz w:val="24"/>
          <w:szCs w:val="24"/>
        </w:rPr>
        <w:t xml:space="preserve">lja az utolsó lezárt üzleti év </w:t>
      </w:r>
      <w:r w:rsidRPr="00601CD4">
        <w:rPr>
          <w:rFonts w:ascii="Garamond" w:hAnsi="Garamond" w:cs="Garamond"/>
          <w:sz w:val="24"/>
          <w:szCs w:val="24"/>
        </w:rPr>
        <w:t>saját vagy jogelődje számviteli jogszabályok szerinti beszámolóját egyszerű másolatban mellékletek nélkül. Amennyiben a beszámoló a céginformációs szolgálat honlapján megismerhető, a beszámoló adatait az ajánlatkérő ellenőrzi.</w:t>
      </w:r>
    </w:p>
    <w:p w:rsidR="0027706D" w:rsidRPr="00601CD4" w:rsidRDefault="0027706D" w:rsidP="004E527E">
      <w:pPr>
        <w:spacing w:after="0" w:line="240" w:lineRule="auto"/>
        <w:ind w:left="567"/>
        <w:jc w:val="both"/>
        <w:rPr>
          <w:rFonts w:ascii="Garamond" w:hAnsi="Garamond" w:cs="Garamond"/>
          <w:sz w:val="24"/>
          <w:szCs w:val="24"/>
        </w:rPr>
      </w:pPr>
    </w:p>
    <w:p w:rsidR="0027706D" w:rsidRPr="00601CD4" w:rsidRDefault="0027706D" w:rsidP="004E527E">
      <w:pPr>
        <w:spacing w:after="0" w:line="240" w:lineRule="auto"/>
        <w:ind w:left="567"/>
        <w:jc w:val="both"/>
        <w:rPr>
          <w:rFonts w:ascii="Garamond" w:hAnsi="Garamond" w:cs="Garamond"/>
          <w:sz w:val="24"/>
          <w:szCs w:val="24"/>
        </w:rPr>
      </w:pPr>
      <w:r w:rsidRPr="00601CD4">
        <w:rPr>
          <w:rFonts w:ascii="Garamond" w:hAnsi="Garamond" w:cs="Garamond"/>
          <w:sz w:val="24"/>
          <w:szCs w:val="24"/>
        </w:rPr>
        <w:t xml:space="preserve">Ha az ajánlattevő P. 2. pont szerinti irattal azért nem rendelkezik az előírt teljes időszakban, mert az időszak kezdete után kezdte meg működését, az alkalmasságát a közbeszerzés tárgyából származó árbevételről szóló nyilatkozattal jogosult igazolni, ebben az esetben </w:t>
      </w:r>
      <w:r w:rsidRPr="00601CD4">
        <w:rPr>
          <w:rFonts w:ascii="Garamond" w:hAnsi="Garamond" w:cs="Garamond"/>
          <w:sz w:val="24"/>
          <w:szCs w:val="24"/>
        </w:rPr>
        <w:lastRenderedPageBreak/>
        <w:t xml:space="preserve">ajánlattevőnek a működésének ideje alatt a magasépítésből származó - általános forgalmi adó nélkül számított - árbevétele nem lehet kevesebb, mint </w:t>
      </w:r>
      <w:r w:rsidR="00591869" w:rsidRPr="00601CD4">
        <w:rPr>
          <w:rFonts w:ascii="Garamond" w:hAnsi="Garamond" w:cs="Garamond"/>
          <w:sz w:val="24"/>
          <w:szCs w:val="24"/>
        </w:rPr>
        <w:t>1</w:t>
      </w:r>
      <w:r w:rsidR="009B2353" w:rsidRPr="00601CD4">
        <w:rPr>
          <w:rFonts w:ascii="Garamond" w:hAnsi="Garamond" w:cs="Garamond"/>
          <w:sz w:val="24"/>
          <w:szCs w:val="24"/>
        </w:rPr>
        <w:t>48</w:t>
      </w:r>
      <w:r w:rsidRPr="00601CD4">
        <w:rPr>
          <w:rFonts w:ascii="Garamond" w:hAnsi="Garamond" w:cs="Garamond"/>
          <w:sz w:val="24"/>
          <w:szCs w:val="24"/>
        </w:rPr>
        <w:t xml:space="preserve"> millió forint.</w:t>
      </w:r>
    </w:p>
    <w:p w:rsidR="00F16695" w:rsidRPr="00601CD4" w:rsidRDefault="00F16695" w:rsidP="004E527E">
      <w:pPr>
        <w:spacing w:after="0" w:line="240" w:lineRule="auto"/>
        <w:jc w:val="both"/>
        <w:rPr>
          <w:rFonts w:ascii="Garamond" w:hAnsi="Garamond" w:cs="Garamond"/>
          <w:sz w:val="24"/>
          <w:szCs w:val="24"/>
        </w:rPr>
      </w:pPr>
    </w:p>
    <w:p w:rsidR="00F16695" w:rsidRPr="00601CD4" w:rsidRDefault="00F16695" w:rsidP="004E527E">
      <w:pPr>
        <w:spacing w:after="0" w:line="240" w:lineRule="auto"/>
        <w:ind w:left="567"/>
        <w:jc w:val="both"/>
        <w:rPr>
          <w:rFonts w:ascii="Garamond" w:hAnsi="Garamond" w:cs="Garamond"/>
          <w:sz w:val="24"/>
          <w:szCs w:val="24"/>
        </w:rPr>
      </w:pPr>
      <w:r w:rsidRPr="00601CD4">
        <w:rPr>
          <w:rFonts w:ascii="Garamond" w:hAnsi="Garamond" w:cs="Garamond"/>
          <w:sz w:val="24"/>
          <w:szCs w:val="24"/>
        </w:rPr>
        <w:t>A Kbt. 55. § (4) bekezdése alapján az előírt alkalmassági követelményeknek a közös ajánlattevők vagy közös részvételre jelentkezők együttesen is megfelelhetnek, illetve azon, a Kbt. 55. § (1) bekezdés d) pontja szerint meghatározott követelményeknek, amelyek értelemszerűen kizárólag egyenként vonatkoztathatóak a gazdasági szereplőkre, elegendő, ha közülük egy felel meg.</w:t>
      </w:r>
    </w:p>
    <w:p w:rsidR="00F16695" w:rsidRPr="00601CD4" w:rsidRDefault="00F16695" w:rsidP="004E527E">
      <w:pPr>
        <w:spacing w:after="0" w:line="240" w:lineRule="auto"/>
        <w:jc w:val="both"/>
        <w:rPr>
          <w:rFonts w:ascii="Garamond" w:hAnsi="Garamond" w:cs="Garamond"/>
          <w:sz w:val="24"/>
          <w:szCs w:val="24"/>
        </w:rPr>
      </w:pPr>
    </w:p>
    <w:p w:rsidR="00F16695" w:rsidRPr="00601CD4" w:rsidRDefault="00F16695" w:rsidP="004E527E">
      <w:pPr>
        <w:spacing w:after="0" w:line="240" w:lineRule="auto"/>
        <w:ind w:left="567"/>
        <w:jc w:val="both"/>
        <w:rPr>
          <w:rFonts w:ascii="Garamond" w:hAnsi="Garamond" w:cs="Garamond"/>
          <w:sz w:val="24"/>
          <w:szCs w:val="24"/>
        </w:rPr>
      </w:pPr>
      <w:r w:rsidRPr="00601CD4">
        <w:rPr>
          <w:rFonts w:ascii="Garamond" w:hAnsi="Garamond" w:cs="Garamond"/>
          <w:sz w:val="24"/>
          <w:szCs w:val="24"/>
        </w:rPr>
        <w:t xml:space="preserve">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(követelményeket), melynek igazolása érdekében az ajánlattevő </w:t>
      </w:r>
      <w:proofErr w:type="gramStart"/>
      <w:r w:rsidRPr="00601CD4">
        <w:rPr>
          <w:rFonts w:ascii="Garamond" w:hAnsi="Garamond" w:cs="Garamond"/>
          <w:sz w:val="24"/>
          <w:szCs w:val="24"/>
        </w:rPr>
        <w:t>ezen</w:t>
      </w:r>
      <w:proofErr w:type="gramEnd"/>
      <w:r w:rsidRPr="00601CD4">
        <w:rPr>
          <w:rFonts w:ascii="Garamond" w:hAnsi="Garamond" w:cs="Garamond"/>
          <w:sz w:val="24"/>
          <w:szCs w:val="24"/>
        </w:rPr>
        <w:t xml:space="preserve"> szervezet erőforrására (is) támaszkodik. A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w:t>
      </w:r>
    </w:p>
    <w:p w:rsidR="00F16695" w:rsidRPr="00601CD4" w:rsidRDefault="00F16695" w:rsidP="004E527E">
      <w:pPr>
        <w:spacing w:after="0" w:line="240" w:lineRule="auto"/>
        <w:ind w:left="567"/>
        <w:jc w:val="both"/>
        <w:rPr>
          <w:rFonts w:ascii="Garamond" w:hAnsi="Garamond" w:cs="Garamond"/>
          <w:sz w:val="24"/>
          <w:szCs w:val="24"/>
        </w:rPr>
      </w:pPr>
    </w:p>
    <w:p w:rsidR="00F16695" w:rsidRPr="00601CD4" w:rsidRDefault="00F16695" w:rsidP="004E527E">
      <w:pPr>
        <w:spacing w:after="0" w:line="240" w:lineRule="auto"/>
        <w:ind w:left="567"/>
        <w:jc w:val="both"/>
        <w:rPr>
          <w:rFonts w:ascii="Garamond" w:hAnsi="Garamond" w:cs="Garamond"/>
          <w:sz w:val="24"/>
          <w:szCs w:val="24"/>
        </w:rPr>
      </w:pPr>
      <w:r w:rsidRPr="00601CD4">
        <w:rPr>
          <w:rFonts w:ascii="Garamond" w:hAnsi="Garamond" w:cs="Garamond"/>
          <w:sz w:val="24"/>
          <w:szCs w:val="24"/>
        </w:rPr>
        <w:t>Az ajánlattevő az alkalmasság igazolása során más szervezet kapacitására a Kbt. 55. § (6) bekezdése alapján</w:t>
      </w:r>
      <w:r w:rsidR="0030378F" w:rsidRPr="00601CD4">
        <w:rPr>
          <w:rFonts w:ascii="Garamond" w:hAnsi="Garamond" w:cs="Garamond"/>
          <w:sz w:val="24"/>
          <w:szCs w:val="24"/>
        </w:rPr>
        <w:t xml:space="preserve"> </w:t>
      </w:r>
      <w:r w:rsidRPr="00601CD4">
        <w:rPr>
          <w:rFonts w:ascii="Garamond" w:hAnsi="Garamond" w:cs="Garamond"/>
          <w:sz w:val="24"/>
          <w:szCs w:val="24"/>
        </w:rPr>
        <w:t>az alábbiak szerint támaszkodhat.</w:t>
      </w:r>
    </w:p>
    <w:p w:rsidR="00F16695" w:rsidRPr="00601CD4" w:rsidRDefault="00F16695" w:rsidP="004E527E">
      <w:pPr>
        <w:spacing w:after="0" w:line="240" w:lineRule="auto"/>
        <w:ind w:left="567"/>
        <w:jc w:val="both"/>
        <w:rPr>
          <w:rFonts w:ascii="Garamond" w:hAnsi="Garamond" w:cs="Garamond"/>
          <w:sz w:val="24"/>
          <w:szCs w:val="24"/>
        </w:rPr>
      </w:pPr>
    </w:p>
    <w:p w:rsidR="00F16695" w:rsidRPr="00601CD4" w:rsidRDefault="00F16695" w:rsidP="004E527E">
      <w:pPr>
        <w:spacing w:after="0" w:line="240" w:lineRule="auto"/>
        <w:ind w:left="567"/>
        <w:jc w:val="both"/>
        <w:rPr>
          <w:rFonts w:ascii="Garamond" w:hAnsi="Garamond" w:cs="Garamond"/>
          <w:sz w:val="24"/>
          <w:szCs w:val="24"/>
        </w:rPr>
      </w:pPr>
      <w:proofErr w:type="gramStart"/>
      <w:r w:rsidRPr="00601CD4">
        <w:rPr>
          <w:rFonts w:ascii="Garamond" w:hAnsi="Garamond" w:cs="Garamond"/>
          <w:i/>
          <w:iCs/>
          <w:sz w:val="24"/>
          <w:szCs w:val="24"/>
        </w:rPr>
        <w:t>a</w:t>
      </w:r>
      <w:proofErr w:type="gramEnd"/>
      <w:r w:rsidRPr="00601CD4">
        <w:rPr>
          <w:rFonts w:ascii="Garamond" w:hAnsi="Garamond" w:cs="Garamond"/>
          <w:i/>
          <w:iCs/>
          <w:sz w:val="24"/>
          <w:szCs w:val="24"/>
        </w:rPr>
        <w:t>)</w:t>
      </w:r>
      <w:r w:rsidRPr="00601CD4">
        <w:rPr>
          <w:rFonts w:ascii="Garamond" w:hAnsi="Garamond" w:cs="Garamond"/>
          <w:sz w:val="24"/>
          <w:szCs w:val="24"/>
        </w:rPr>
        <w:t xml:space="preserve"> ha az alkalmasság igazolásakor bemutatott, más szervezet által rendelkezésre bocsátott erőforrásokat a szerződés teljesítése során </w:t>
      </w:r>
      <w:r w:rsidRPr="00601CD4">
        <w:rPr>
          <w:rFonts w:ascii="Garamond" w:hAnsi="Garamond" w:cs="Garamond"/>
          <w:sz w:val="24"/>
          <w:szCs w:val="24"/>
          <w:u w:val="single"/>
        </w:rPr>
        <w:t>ténylegesen igénybe fogja venni és ennek módjáról nyilatkozik</w:t>
      </w:r>
      <w:r w:rsidRPr="00601CD4">
        <w:rPr>
          <w:rFonts w:ascii="Garamond" w:hAnsi="Garamond" w:cs="Garamond"/>
          <w:sz w:val="24"/>
          <w:szCs w:val="24"/>
        </w:rPr>
        <w:t xml:space="preserve">, ilyen nyilatkozatnak tekintendő az is, ha a szervezet alvállalkozóként megjelölésre került, </w:t>
      </w:r>
      <w:r w:rsidRPr="00601CD4">
        <w:rPr>
          <w:rFonts w:ascii="Garamond" w:hAnsi="Garamond" w:cs="Garamond"/>
          <w:b/>
          <w:bCs/>
          <w:sz w:val="24"/>
          <w:szCs w:val="24"/>
        </w:rPr>
        <w:t>vagy</w:t>
      </w:r>
    </w:p>
    <w:p w:rsidR="00F16695" w:rsidRPr="00601CD4" w:rsidRDefault="00F16695" w:rsidP="004E527E">
      <w:pPr>
        <w:spacing w:after="0" w:line="240" w:lineRule="auto"/>
        <w:ind w:left="567"/>
        <w:jc w:val="both"/>
        <w:rPr>
          <w:rFonts w:ascii="Garamond" w:hAnsi="Garamond" w:cs="Garamond"/>
          <w:sz w:val="24"/>
          <w:szCs w:val="24"/>
        </w:rPr>
      </w:pPr>
      <w:proofErr w:type="gramStart"/>
      <w:r w:rsidRPr="00601CD4">
        <w:rPr>
          <w:rFonts w:ascii="Garamond" w:hAnsi="Garamond" w:cs="Garamond"/>
          <w:i/>
          <w:iCs/>
          <w:sz w:val="24"/>
          <w:szCs w:val="24"/>
        </w:rPr>
        <w:t>c)</w:t>
      </w:r>
      <w:r w:rsidRPr="00601CD4">
        <w:rPr>
          <w:rFonts w:ascii="Garamond" w:hAnsi="Garamond" w:cs="Garamond"/>
          <w:sz w:val="24"/>
          <w:szCs w:val="24"/>
        </w:rPr>
        <w:t xml:space="preserve"> a gazdasági és pénzügyi alkalmasság igazolása során – az </w:t>
      </w:r>
      <w:r w:rsidRPr="00601CD4">
        <w:rPr>
          <w:rFonts w:ascii="Garamond" w:hAnsi="Garamond" w:cs="Garamond"/>
          <w:i/>
          <w:iCs/>
          <w:sz w:val="24"/>
          <w:szCs w:val="24"/>
        </w:rPr>
        <w:t>a)</w:t>
      </w:r>
      <w:r w:rsidRPr="00601CD4">
        <w:rPr>
          <w:rFonts w:ascii="Garamond" w:hAnsi="Garamond" w:cs="Garamond"/>
          <w:sz w:val="24"/>
          <w:szCs w:val="24"/>
        </w:rPr>
        <w:t xml:space="preserve"> pontban foglaltakon túl – akkor is, ha az ajánlattevő (részvételre jelentkező) ajánlatában (részvételi jelentkezésében) </w:t>
      </w:r>
      <w:r w:rsidRPr="00601CD4">
        <w:rPr>
          <w:rFonts w:ascii="Garamond" w:hAnsi="Garamond" w:cs="Garamond"/>
          <w:sz w:val="24"/>
          <w:szCs w:val="24"/>
          <w:u w:val="single"/>
        </w:rPr>
        <w:t>benyújtja az alkalmasság igazolásában részt vevő más szervezet nyilatkozatát, amelyben e más szervezet az ajánlattevő fizetésképtelensége esetére kezességet vállal</w:t>
      </w:r>
      <w:r w:rsidRPr="00601CD4">
        <w:rPr>
          <w:rFonts w:ascii="Garamond" w:hAnsi="Garamond" w:cs="Garamond"/>
          <w:sz w:val="24"/>
          <w:szCs w:val="24"/>
        </w:rPr>
        <w:t xml:space="preserve"> az ajánlatkérő mindazon kárának megtérítésére, amely az ajánlatkérőt az ajánlattevő teljesítésének elmaradásával vagy hibás teljesítésével összefüggésben érte, és amely más biztosítékok érvényesítésével nem térült meg.</w:t>
      </w:r>
      <w:proofErr w:type="gramEnd"/>
    </w:p>
    <w:p w:rsidR="006A5B88" w:rsidRPr="00601CD4" w:rsidRDefault="006A5B88" w:rsidP="004E527E">
      <w:pPr>
        <w:spacing w:after="0" w:line="240" w:lineRule="auto"/>
        <w:jc w:val="both"/>
        <w:rPr>
          <w:rFonts w:ascii="Garamond" w:hAnsi="Garamond" w:cs="Garamond"/>
          <w:b/>
          <w:bCs/>
          <w:i/>
          <w:iCs/>
          <w:sz w:val="24"/>
          <w:szCs w:val="24"/>
          <w:u w:val="single"/>
        </w:rPr>
      </w:pPr>
    </w:p>
    <w:p w:rsidR="00F16695" w:rsidRPr="00601CD4" w:rsidRDefault="00F16695" w:rsidP="004E527E">
      <w:pPr>
        <w:spacing w:after="0" w:line="240" w:lineRule="auto"/>
        <w:ind w:left="567"/>
        <w:jc w:val="both"/>
        <w:rPr>
          <w:rFonts w:ascii="Garamond" w:hAnsi="Garamond" w:cs="Garamond"/>
          <w:b/>
          <w:bCs/>
          <w:i/>
          <w:iCs/>
          <w:sz w:val="24"/>
          <w:szCs w:val="24"/>
          <w:u w:val="single"/>
        </w:rPr>
      </w:pPr>
      <w:r w:rsidRPr="00601CD4">
        <w:rPr>
          <w:rFonts w:ascii="Garamond" w:hAnsi="Garamond" w:cs="Garamond"/>
          <w:b/>
          <w:bCs/>
          <w:i/>
          <w:iCs/>
          <w:sz w:val="24"/>
          <w:szCs w:val="24"/>
          <w:u w:val="single"/>
        </w:rPr>
        <w:t>Az ajánlattevők pénzügyi-gazdasági alkalmasságának</w:t>
      </w:r>
      <w:r w:rsidR="009A4A40" w:rsidRPr="00601CD4">
        <w:rPr>
          <w:rFonts w:ascii="Garamond" w:hAnsi="Garamond" w:cs="Garamond"/>
          <w:b/>
          <w:bCs/>
          <w:i/>
          <w:iCs/>
          <w:sz w:val="24"/>
          <w:szCs w:val="24"/>
          <w:u w:val="single"/>
        </w:rPr>
        <w:t xml:space="preserve"> </w:t>
      </w:r>
      <w:r w:rsidRPr="00601CD4">
        <w:rPr>
          <w:rFonts w:ascii="Garamond" w:hAnsi="Garamond" w:cs="Garamond"/>
          <w:b/>
          <w:bCs/>
          <w:i/>
          <w:iCs/>
          <w:sz w:val="24"/>
          <w:szCs w:val="24"/>
          <w:u w:val="single"/>
        </w:rPr>
        <w:t>minimum</w:t>
      </w:r>
      <w:r w:rsidR="009A4A40" w:rsidRPr="00601CD4">
        <w:rPr>
          <w:rFonts w:ascii="Garamond" w:hAnsi="Garamond" w:cs="Garamond"/>
          <w:b/>
          <w:bCs/>
          <w:i/>
          <w:iCs/>
          <w:sz w:val="24"/>
          <w:szCs w:val="24"/>
          <w:u w:val="single"/>
        </w:rPr>
        <w:t xml:space="preserve"> </w:t>
      </w:r>
      <w:proofErr w:type="gramStart"/>
      <w:r w:rsidRPr="00601CD4">
        <w:rPr>
          <w:rFonts w:ascii="Garamond" w:hAnsi="Garamond" w:cs="Garamond"/>
          <w:b/>
          <w:bCs/>
          <w:i/>
          <w:iCs/>
          <w:sz w:val="24"/>
          <w:szCs w:val="24"/>
          <w:u w:val="single"/>
        </w:rPr>
        <w:t>követelménye(</w:t>
      </w:r>
      <w:proofErr w:type="gramEnd"/>
      <w:r w:rsidRPr="00601CD4">
        <w:rPr>
          <w:rFonts w:ascii="Garamond" w:hAnsi="Garamond" w:cs="Garamond"/>
          <w:b/>
          <w:bCs/>
          <w:i/>
          <w:iCs/>
          <w:sz w:val="24"/>
          <w:szCs w:val="24"/>
          <w:u w:val="single"/>
        </w:rPr>
        <w:t>i):</w:t>
      </w:r>
    </w:p>
    <w:p w:rsidR="00F16695" w:rsidRPr="00601CD4" w:rsidRDefault="00F16695" w:rsidP="004E527E">
      <w:pPr>
        <w:spacing w:after="0" w:line="240" w:lineRule="auto"/>
        <w:jc w:val="both"/>
        <w:rPr>
          <w:rFonts w:ascii="Garamond" w:hAnsi="Garamond" w:cs="Garamond"/>
          <w:sz w:val="24"/>
          <w:szCs w:val="24"/>
        </w:rPr>
      </w:pPr>
    </w:p>
    <w:p w:rsidR="00F16695" w:rsidRPr="00601CD4" w:rsidRDefault="00F16695" w:rsidP="004E527E">
      <w:pPr>
        <w:spacing w:after="0" w:line="240" w:lineRule="auto"/>
        <w:ind w:left="1134" w:hanging="567"/>
        <w:jc w:val="both"/>
        <w:rPr>
          <w:rFonts w:ascii="Garamond" w:hAnsi="Garamond" w:cs="Garamond"/>
          <w:sz w:val="24"/>
          <w:szCs w:val="24"/>
        </w:rPr>
      </w:pPr>
      <w:r w:rsidRPr="00601CD4">
        <w:rPr>
          <w:rFonts w:ascii="Garamond" w:hAnsi="Garamond" w:cs="Garamond"/>
          <w:sz w:val="24"/>
          <w:szCs w:val="24"/>
        </w:rPr>
        <w:t>P/1</w:t>
      </w:r>
    </w:p>
    <w:p w:rsidR="00F16695" w:rsidRPr="00601CD4" w:rsidRDefault="00F16695" w:rsidP="004E527E">
      <w:pPr>
        <w:spacing w:after="0" w:line="240" w:lineRule="auto"/>
        <w:ind w:left="567"/>
        <w:jc w:val="both"/>
        <w:rPr>
          <w:rFonts w:ascii="Garamond" w:hAnsi="Garamond" w:cs="Garamond"/>
          <w:sz w:val="24"/>
          <w:szCs w:val="24"/>
        </w:rPr>
      </w:pPr>
      <w:r w:rsidRPr="00601CD4">
        <w:rPr>
          <w:rFonts w:ascii="Garamond" w:hAnsi="Garamond" w:cs="Garamond"/>
          <w:sz w:val="24"/>
          <w:szCs w:val="24"/>
          <w:lang w:eastAsia="hu-HU"/>
        </w:rPr>
        <w:t>Ajánlattevő alkalmatlan a szerződés teljesítésére, amennyiben</w:t>
      </w:r>
      <w:r w:rsidRPr="00601CD4">
        <w:rPr>
          <w:rFonts w:ascii="Garamond" w:hAnsi="Garamond" w:cs="Garamond"/>
          <w:sz w:val="24"/>
          <w:szCs w:val="24"/>
        </w:rPr>
        <w:t xml:space="preserve"> pénzügyi intézménytől származó nyilatkozatai alapján megállapítható, hogy számláján a felhívás megküldésétől visszafelé számított egy évben </w:t>
      </w:r>
      <w:r w:rsidR="00D0501E" w:rsidRPr="00601CD4">
        <w:rPr>
          <w:rFonts w:ascii="Garamond" w:hAnsi="Garamond" w:cs="Garamond"/>
          <w:sz w:val="24"/>
          <w:szCs w:val="24"/>
        </w:rPr>
        <w:t xml:space="preserve">15 napot meghaladó </w:t>
      </w:r>
      <w:r w:rsidRPr="00601CD4">
        <w:rPr>
          <w:rFonts w:ascii="Garamond" w:hAnsi="Garamond" w:cs="Garamond"/>
          <w:sz w:val="24"/>
          <w:szCs w:val="24"/>
        </w:rPr>
        <w:t>sorban állás fordult elő</w:t>
      </w:r>
      <w:r w:rsidR="00D0501E" w:rsidRPr="00601CD4">
        <w:rPr>
          <w:rFonts w:ascii="Garamond" w:hAnsi="Garamond" w:cs="Garamond"/>
          <w:sz w:val="24"/>
          <w:szCs w:val="24"/>
        </w:rPr>
        <w:t>.</w:t>
      </w:r>
    </w:p>
    <w:p w:rsidR="0083544F" w:rsidRPr="00601CD4" w:rsidRDefault="0083544F" w:rsidP="004E527E">
      <w:pPr>
        <w:spacing w:after="0" w:line="240" w:lineRule="auto"/>
        <w:jc w:val="both"/>
        <w:rPr>
          <w:rFonts w:ascii="Garamond" w:hAnsi="Garamond" w:cs="Garamond"/>
          <w:sz w:val="24"/>
          <w:szCs w:val="24"/>
        </w:rPr>
      </w:pPr>
    </w:p>
    <w:p w:rsidR="00F16695" w:rsidRPr="00601CD4" w:rsidRDefault="00F16695" w:rsidP="004E527E">
      <w:pPr>
        <w:spacing w:after="0" w:line="240" w:lineRule="auto"/>
        <w:ind w:left="567"/>
        <w:jc w:val="both"/>
        <w:rPr>
          <w:rFonts w:ascii="Garamond" w:hAnsi="Garamond" w:cs="Garamond"/>
          <w:sz w:val="24"/>
          <w:szCs w:val="24"/>
        </w:rPr>
      </w:pPr>
      <w:r w:rsidRPr="00601CD4">
        <w:rPr>
          <w:rFonts w:ascii="Garamond" w:hAnsi="Garamond" w:cs="Garamond"/>
          <w:sz w:val="24"/>
          <w:szCs w:val="24"/>
        </w:rPr>
        <w:t>P/2</w:t>
      </w:r>
    </w:p>
    <w:p w:rsidR="0013624B" w:rsidRPr="00601CD4" w:rsidRDefault="0013624B" w:rsidP="004E527E">
      <w:pPr>
        <w:spacing w:after="0" w:line="240" w:lineRule="auto"/>
        <w:ind w:left="567"/>
        <w:jc w:val="both"/>
        <w:rPr>
          <w:rFonts w:ascii="Garamond" w:hAnsi="Garamond" w:cs="Garamond"/>
          <w:sz w:val="24"/>
          <w:szCs w:val="24"/>
        </w:rPr>
      </w:pPr>
      <w:r w:rsidRPr="00601CD4">
        <w:rPr>
          <w:rFonts w:ascii="Garamond" w:hAnsi="Garamond" w:cs="Garamond"/>
          <w:sz w:val="24"/>
          <w:szCs w:val="24"/>
        </w:rPr>
        <w:t>Ajánlattevő alkalmatlan a szerződés teljesítésére, amennyiben a számviteli jogszabályoknak megfelelően elkészített utolsó lezárt üzleti évéről szóló beszámolója alapján mérleg szerinti eredménye negatív.</w:t>
      </w:r>
    </w:p>
    <w:p w:rsidR="0083544F" w:rsidRPr="00601CD4" w:rsidRDefault="0083544F" w:rsidP="004E527E">
      <w:pPr>
        <w:spacing w:after="0" w:line="240" w:lineRule="auto"/>
        <w:ind w:left="567"/>
        <w:jc w:val="both"/>
        <w:rPr>
          <w:rFonts w:ascii="Garamond" w:hAnsi="Garamond" w:cs="Garamond"/>
          <w:b/>
          <w:bCs/>
          <w:i/>
          <w:iCs/>
          <w:sz w:val="24"/>
          <w:szCs w:val="24"/>
          <w:u w:val="single"/>
        </w:rPr>
      </w:pPr>
    </w:p>
    <w:p w:rsidR="00F16695" w:rsidRPr="00601CD4" w:rsidRDefault="00F16695" w:rsidP="004E527E">
      <w:pPr>
        <w:spacing w:after="0" w:line="240" w:lineRule="auto"/>
        <w:ind w:left="567"/>
        <w:jc w:val="both"/>
        <w:rPr>
          <w:rFonts w:ascii="Garamond" w:hAnsi="Garamond" w:cs="Garamond"/>
          <w:sz w:val="24"/>
          <w:szCs w:val="24"/>
        </w:rPr>
      </w:pPr>
      <w:r w:rsidRPr="00601CD4">
        <w:rPr>
          <w:rFonts w:ascii="Garamond" w:hAnsi="Garamond" w:cs="Garamond"/>
          <w:b/>
          <w:bCs/>
          <w:i/>
          <w:iCs/>
          <w:sz w:val="24"/>
          <w:szCs w:val="24"/>
          <w:u w:val="single"/>
        </w:rPr>
        <w:t>Az ajánlattevők műszaki-szakmai alkalmasságának megítéléséhez szükséges adatok és a megkövetelt igazolási mód:</w:t>
      </w:r>
    </w:p>
    <w:p w:rsidR="00D74475" w:rsidRDefault="00D74475" w:rsidP="004E527E">
      <w:pPr>
        <w:spacing w:after="0" w:line="240" w:lineRule="auto"/>
        <w:ind w:left="1134" w:hanging="567"/>
        <w:jc w:val="both"/>
        <w:rPr>
          <w:rFonts w:ascii="Garamond" w:hAnsi="Garamond" w:cs="Garamond"/>
          <w:sz w:val="24"/>
          <w:szCs w:val="24"/>
        </w:rPr>
      </w:pPr>
    </w:p>
    <w:p w:rsidR="00B60BDC" w:rsidRDefault="00B60BDC" w:rsidP="004E527E">
      <w:pPr>
        <w:spacing w:after="0" w:line="240" w:lineRule="auto"/>
        <w:ind w:left="1134" w:hanging="567"/>
        <w:jc w:val="both"/>
        <w:rPr>
          <w:rFonts w:ascii="Garamond" w:hAnsi="Garamond" w:cs="Garamond"/>
          <w:sz w:val="24"/>
          <w:szCs w:val="24"/>
        </w:rPr>
      </w:pPr>
    </w:p>
    <w:p w:rsidR="00B60BDC" w:rsidRPr="00601CD4" w:rsidRDefault="00B60BDC" w:rsidP="004E527E">
      <w:pPr>
        <w:spacing w:after="0" w:line="240" w:lineRule="auto"/>
        <w:ind w:left="1134" w:hanging="567"/>
        <w:jc w:val="both"/>
        <w:rPr>
          <w:rFonts w:ascii="Garamond" w:hAnsi="Garamond" w:cs="Garamond"/>
          <w:sz w:val="24"/>
          <w:szCs w:val="24"/>
        </w:rPr>
      </w:pPr>
    </w:p>
    <w:p w:rsidR="00A05AD5" w:rsidRPr="00601CD4" w:rsidRDefault="00A05AD5" w:rsidP="004E527E">
      <w:pPr>
        <w:spacing w:after="0" w:line="240" w:lineRule="auto"/>
        <w:ind w:left="1134" w:hanging="567"/>
        <w:jc w:val="both"/>
        <w:rPr>
          <w:rFonts w:ascii="Garamond" w:hAnsi="Garamond" w:cs="Garamond"/>
          <w:sz w:val="24"/>
          <w:szCs w:val="24"/>
        </w:rPr>
      </w:pPr>
      <w:r w:rsidRPr="00601CD4">
        <w:rPr>
          <w:rFonts w:ascii="Garamond" w:hAnsi="Garamond" w:cs="Garamond"/>
          <w:sz w:val="24"/>
          <w:szCs w:val="24"/>
        </w:rPr>
        <w:lastRenderedPageBreak/>
        <w:t>M/1</w:t>
      </w:r>
    </w:p>
    <w:p w:rsidR="00162836" w:rsidRPr="003B58C2" w:rsidRDefault="00232A10" w:rsidP="00162836">
      <w:pPr>
        <w:spacing w:after="0" w:line="240" w:lineRule="auto"/>
        <w:ind w:left="567"/>
        <w:jc w:val="both"/>
        <w:rPr>
          <w:rFonts w:ascii="Garamond" w:hAnsi="Garamond" w:cs="Garamond"/>
          <w:sz w:val="24"/>
          <w:szCs w:val="24"/>
        </w:rPr>
      </w:pPr>
      <w:r w:rsidRPr="00601CD4">
        <w:rPr>
          <w:rFonts w:ascii="Garamond" w:hAnsi="Garamond" w:cs="Garamond"/>
          <w:sz w:val="24"/>
          <w:szCs w:val="24"/>
        </w:rPr>
        <w:t>Ajánlattevő csatolja a 310/2011. (XII. 23.) Korm. rendelet 15. § (2) bekezdésének a) pontja alapján az eljárást megindító felhívás feladásától visszafele számított öt év (60 hónap) legjelentősebb építési beruházásainak ismertetéséről szóló nyilatkozatát</w:t>
      </w:r>
      <w:r w:rsidR="00162836">
        <w:rPr>
          <w:rFonts w:ascii="Garamond" w:hAnsi="Garamond" w:cs="Garamond"/>
          <w:sz w:val="24"/>
          <w:szCs w:val="24"/>
        </w:rPr>
        <w:t xml:space="preserve"> </w:t>
      </w:r>
      <w:r w:rsidR="00162836" w:rsidRPr="003B58C2">
        <w:rPr>
          <w:rFonts w:ascii="Garamond" w:hAnsi="Garamond" w:cs="Garamond"/>
          <w:sz w:val="24"/>
          <w:szCs w:val="24"/>
        </w:rPr>
        <w:t>a 310/2011. (XII. 23.) Korm. rendelet 16. § (5) bekezdése szerint igazolva az alábbi tartalommal:</w:t>
      </w:r>
    </w:p>
    <w:p w:rsidR="00162836" w:rsidRPr="003B58C2" w:rsidRDefault="00162836" w:rsidP="00162836">
      <w:pPr>
        <w:spacing w:after="0" w:line="240" w:lineRule="auto"/>
        <w:ind w:left="567"/>
        <w:jc w:val="both"/>
        <w:rPr>
          <w:rFonts w:ascii="Garamond" w:hAnsi="Garamond" w:cs="Garamond"/>
          <w:sz w:val="24"/>
          <w:szCs w:val="24"/>
        </w:rPr>
      </w:pPr>
      <w:r w:rsidRPr="003B58C2">
        <w:rPr>
          <w:rFonts w:ascii="Garamond" w:hAnsi="Garamond" w:cs="Garamond"/>
          <w:sz w:val="24"/>
          <w:szCs w:val="24"/>
        </w:rPr>
        <w:t>- a kivitelezés tárgya</w:t>
      </w:r>
    </w:p>
    <w:p w:rsidR="00162836" w:rsidRPr="003B58C2" w:rsidRDefault="00162836" w:rsidP="00162836">
      <w:pPr>
        <w:spacing w:after="0" w:line="240" w:lineRule="auto"/>
        <w:ind w:left="567"/>
        <w:jc w:val="both"/>
        <w:rPr>
          <w:rFonts w:ascii="Garamond" w:hAnsi="Garamond" w:cs="Garamond"/>
          <w:sz w:val="24"/>
          <w:szCs w:val="24"/>
        </w:rPr>
      </w:pPr>
      <w:r w:rsidRPr="003B58C2">
        <w:rPr>
          <w:rFonts w:ascii="Garamond" w:hAnsi="Garamond" w:cs="Garamond"/>
          <w:sz w:val="24"/>
          <w:szCs w:val="24"/>
        </w:rPr>
        <w:t xml:space="preserve">- az ellenszolgáltatás összege </w:t>
      </w:r>
    </w:p>
    <w:p w:rsidR="00162836" w:rsidRPr="003B58C2" w:rsidRDefault="00162836" w:rsidP="00162836">
      <w:pPr>
        <w:spacing w:after="0" w:line="240" w:lineRule="auto"/>
        <w:ind w:left="567"/>
        <w:jc w:val="both"/>
        <w:rPr>
          <w:rFonts w:ascii="Garamond" w:hAnsi="Garamond" w:cs="Garamond"/>
          <w:sz w:val="24"/>
          <w:szCs w:val="24"/>
        </w:rPr>
      </w:pPr>
      <w:r w:rsidRPr="003B58C2">
        <w:rPr>
          <w:rFonts w:ascii="Garamond" w:hAnsi="Garamond" w:cs="Garamond"/>
          <w:sz w:val="24"/>
          <w:szCs w:val="24"/>
        </w:rPr>
        <w:t>- teljesítés ideje, helye</w:t>
      </w:r>
    </w:p>
    <w:p w:rsidR="00162836" w:rsidRPr="003B58C2" w:rsidRDefault="00162836" w:rsidP="00162836">
      <w:pPr>
        <w:spacing w:after="0" w:line="240" w:lineRule="auto"/>
        <w:ind w:left="567"/>
        <w:jc w:val="both"/>
        <w:rPr>
          <w:rFonts w:ascii="Garamond" w:hAnsi="Garamond" w:cs="Garamond"/>
          <w:sz w:val="24"/>
          <w:szCs w:val="24"/>
        </w:rPr>
      </w:pPr>
      <w:r w:rsidRPr="003B58C2">
        <w:rPr>
          <w:rFonts w:ascii="Garamond" w:hAnsi="Garamond" w:cs="Garamond"/>
          <w:sz w:val="24"/>
          <w:szCs w:val="24"/>
        </w:rPr>
        <w:t>- szerződést kötő másik fél</w:t>
      </w:r>
    </w:p>
    <w:p w:rsidR="00162836" w:rsidRDefault="00162836" w:rsidP="00162836">
      <w:pPr>
        <w:spacing w:after="0" w:line="240" w:lineRule="auto"/>
        <w:ind w:left="567"/>
        <w:jc w:val="both"/>
        <w:rPr>
          <w:rFonts w:ascii="Garamond" w:hAnsi="Garamond" w:cs="Garamond"/>
          <w:sz w:val="24"/>
          <w:szCs w:val="24"/>
        </w:rPr>
      </w:pPr>
      <w:r w:rsidRPr="003B58C2">
        <w:rPr>
          <w:rFonts w:ascii="Garamond" w:hAnsi="Garamond" w:cs="Garamond"/>
          <w:sz w:val="24"/>
          <w:szCs w:val="24"/>
        </w:rPr>
        <w:t>- nyilatkozat arról, hogy a teljesítés az előírásoknak és a szerződésnek megfelelően történt-e</w:t>
      </w:r>
      <w:r>
        <w:rPr>
          <w:rFonts w:ascii="Garamond" w:hAnsi="Garamond" w:cs="Garamond"/>
          <w:sz w:val="24"/>
          <w:szCs w:val="24"/>
        </w:rPr>
        <w:t>.</w:t>
      </w:r>
    </w:p>
    <w:p w:rsidR="00162836" w:rsidRPr="00601CD4" w:rsidRDefault="00162836" w:rsidP="00162836">
      <w:pPr>
        <w:spacing w:after="0" w:line="240" w:lineRule="auto"/>
        <w:jc w:val="both"/>
        <w:rPr>
          <w:rFonts w:ascii="Garamond" w:hAnsi="Garamond" w:cs="Garamond"/>
          <w:sz w:val="24"/>
          <w:szCs w:val="24"/>
        </w:rPr>
      </w:pPr>
    </w:p>
    <w:p w:rsidR="00D74475" w:rsidRPr="00601CD4" w:rsidRDefault="00A05AD5" w:rsidP="004E527E">
      <w:pPr>
        <w:spacing w:after="0" w:line="240" w:lineRule="auto"/>
        <w:ind w:left="1134" w:hanging="567"/>
        <w:jc w:val="both"/>
        <w:rPr>
          <w:rFonts w:ascii="Garamond" w:hAnsi="Garamond" w:cs="Garamond"/>
          <w:sz w:val="24"/>
          <w:szCs w:val="24"/>
        </w:rPr>
      </w:pPr>
      <w:r w:rsidRPr="00601CD4">
        <w:rPr>
          <w:rFonts w:ascii="Garamond" w:hAnsi="Garamond" w:cs="Garamond"/>
          <w:sz w:val="24"/>
          <w:szCs w:val="24"/>
        </w:rPr>
        <w:t>M/2</w:t>
      </w:r>
    </w:p>
    <w:p w:rsidR="00F16695" w:rsidRPr="00601CD4" w:rsidRDefault="00F16695" w:rsidP="004E527E">
      <w:pPr>
        <w:spacing w:after="0" w:line="240" w:lineRule="auto"/>
        <w:ind w:left="567"/>
        <w:jc w:val="both"/>
        <w:rPr>
          <w:rFonts w:ascii="Garamond" w:hAnsi="Garamond" w:cs="Garamond"/>
          <w:sz w:val="24"/>
          <w:szCs w:val="24"/>
        </w:rPr>
      </w:pPr>
      <w:r w:rsidRPr="00601CD4">
        <w:rPr>
          <w:rFonts w:ascii="Garamond" w:hAnsi="Garamond" w:cs="Garamond"/>
          <w:sz w:val="24"/>
          <w:szCs w:val="24"/>
        </w:rPr>
        <w:t xml:space="preserve">Ajánlattevő csatolja a 310/2011. (XII. 23.) Korm. rendelet 15. § (2) bekezdésének b) pontja alapján a teljesítéshez rendelkezésre álló eszközök, berendezések, valamint műszaki felszereltségekről szóló </w:t>
      </w:r>
      <w:r w:rsidR="006924B1" w:rsidRPr="00601CD4">
        <w:rPr>
          <w:rFonts w:ascii="Garamond" w:hAnsi="Garamond" w:cs="Garamond"/>
          <w:sz w:val="24"/>
          <w:szCs w:val="24"/>
        </w:rPr>
        <w:t xml:space="preserve">cégszerűen aláírt </w:t>
      </w:r>
      <w:r w:rsidRPr="00601CD4">
        <w:rPr>
          <w:rFonts w:ascii="Garamond" w:hAnsi="Garamond" w:cs="Garamond"/>
          <w:sz w:val="24"/>
          <w:szCs w:val="24"/>
        </w:rPr>
        <w:t>nyilatkozatát</w:t>
      </w:r>
      <w:r w:rsidR="006924B1" w:rsidRPr="00601CD4">
        <w:rPr>
          <w:rFonts w:ascii="Garamond" w:hAnsi="Garamond" w:cs="Garamond"/>
          <w:sz w:val="24"/>
          <w:szCs w:val="24"/>
        </w:rPr>
        <w:t>, legalább az alkalmassági minimumkövetelménynek való megfelelés megállapításához szükséges tartalommal. Tehergépjármű esetén a forgalmi engedély másolata csatolandó.</w:t>
      </w:r>
    </w:p>
    <w:p w:rsidR="001640FA" w:rsidRPr="00601CD4" w:rsidRDefault="001640FA" w:rsidP="004E527E">
      <w:pPr>
        <w:spacing w:after="0" w:line="240" w:lineRule="auto"/>
        <w:jc w:val="both"/>
        <w:rPr>
          <w:rFonts w:ascii="Garamond" w:hAnsi="Garamond" w:cs="Garamond"/>
          <w:sz w:val="24"/>
          <w:szCs w:val="24"/>
        </w:rPr>
      </w:pPr>
    </w:p>
    <w:p w:rsidR="00E679F8" w:rsidRDefault="00A05AD5" w:rsidP="00E679F8">
      <w:pPr>
        <w:spacing w:after="0" w:line="240" w:lineRule="auto"/>
        <w:ind w:left="567"/>
        <w:jc w:val="both"/>
        <w:rPr>
          <w:rFonts w:ascii="Garamond" w:hAnsi="Garamond" w:cs="Garamond"/>
          <w:sz w:val="24"/>
          <w:szCs w:val="24"/>
        </w:rPr>
      </w:pPr>
      <w:r w:rsidRPr="00601CD4">
        <w:rPr>
          <w:rFonts w:ascii="Garamond" w:hAnsi="Garamond" w:cs="Garamond"/>
          <w:sz w:val="24"/>
          <w:szCs w:val="24"/>
        </w:rPr>
        <w:t>M/3</w:t>
      </w:r>
    </w:p>
    <w:p w:rsidR="00E679F8" w:rsidRDefault="00E679F8" w:rsidP="004E527E">
      <w:pPr>
        <w:spacing w:after="0" w:line="240" w:lineRule="auto"/>
        <w:ind w:left="567"/>
        <w:jc w:val="both"/>
        <w:rPr>
          <w:rFonts w:ascii="Garamond" w:hAnsi="Garamond" w:cs="Garamond"/>
          <w:sz w:val="24"/>
          <w:szCs w:val="24"/>
        </w:rPr>
      </w:pPr>
      <w:r>
        <w:rPr>
          <w:rFonts w:ascii="Garamond" w:hAnsi="Garamond" w:cs="Garamond"/>
          <w:sz w:val="24"/>
          <w:szCs w:val="24"/>
        </w:rPr>
        <w:t xml:space="preserve">Ajánlattevő csatolja a </w:t>
      </w:r>
      <w:r w:rsidRPr="00E679F8">
        <w:rPr>
          <w:rFonts w:ascii="Garamond" w:hAnsi="Garamond" w:cs="Garamond"/>
          <w:sz w:val="24"/>
          <w:szCs w:val="24"/>
        </w:rPr>
        <w:t xml:space="preserve">310/2011. (XII. 23.) Korm. rendelet 15. § (2) bekezdésének e) pontja alapján a teljesítésbe bevonni kívánt szakemberek – különösen a minőség-ellenőrzésért felelősök – megnevezése, képzettségük, szakmai tapasztalatuk ismertetése. </w:t>
      </w:r>
    </w:p>
    <w:p w:rsidR="0058776E" w:rsidRPr="00601CD4" w:rsidRDefault="00E679F8" w:rsidP="004E527E">
      <w:pPr>
        <w:spacing w:after="0" w:line="240" w:lineRule="auto"/>
        <w:ind w:left="567"/>
        <w:jc w:val="both"/>
        <w:rPr>
          <w:rFonts w:ascii="Garamond" w:hAnsi="Garamond" w:cs="Garamond"/>
          <w:sz w:val="24"/>
          <w:szCs w:val="24"/>
        </w:rPr>
      </w:pPr>
      <w:r>
        <w:rPr>
          <w:rFonts w:ascii="Garamond" w:hAnsi="Garamond" w:cs="Garamond"/>
          <w:sz w:val="24"/>
          <w:szCs w:val="24"/>
        </w:rPr>
        <w:t xml:space="preserve">Akinél </w:t>
      </w:r>
      <w:r w:rsidR="006D0FF4">
        <w:rPr>
          <w:rFonts w:ascii="Garamond" w:hAnsi="Garamond" w:cs="Garamond"/>
          <w:sz w:val="24"/>
          <w:szCs w:val="24"/>
        </w:rPr>
        <w:t>követelmény</w:t>
      </w:r>
      <w:r>
        <w:rPr>
          <w:rFonts w:ascii="Garamond" w:hAnsi="Garamond" w:cs="Garamond"/>
          <w:sz w:val="24"/>
          <w:szCs w:val="24"/>
        </w:rPr>
        <w:t>, c</w:t>
      </w:r>
      <w:r w:rsidR="0058776E" w:rsidRPr="00601CD4">
        <w:rPr>
          <w:rFonts w:ascii="Garamond" w:hAnsi="Garamond" w:cs="Garamond"/>
          <w:sz w:val="24"/>
          <w:szCs w:val="24"/>
        </w:rPr>
        <w:t xml:space="preserve">satolni kell a 191/2009. (IX. 15.) és a 244/2006. (XII. 5.) Korm. rendelet szerinti nyilvántartásba vételt igazoló hatósági határozatot, valamint </w:t>
      </w:r>
      <w:r>
        <w:rPr>
          <w:rFonts w:ascii="Garamond" w:hAnsi="Garamond" w:cs="Garamond"/>
          <w:sz w:val="24"/>
          <w:szCs w:val="24"/>
        </w:rPr>
        <w:t xml:space="preserve">minden esetben </w:t>
      </w:r>
      <w:r w:rsidR="0058776E" w:rsidRPr="00601CD4">
        <w:rPr>
          <w:rFonts w:ascii="Garamond" w:hAnsi="Garamond" w:cs="Garamond"/>
          <w:sz w:val="24"/>
          <w:szCs w:val="24"/>
        </w:rPr>
        <w:t>a szerződés teljesítésébe bevonni kívánt szake</w:t>
      </w:r>
      <w:r w:rsidR="007F7057">
        <w:rPr>
          <w:rFonts w:ascii="Garamond" w:hAnsi="Garamond" w:cs="Garamond"/>
          <w:sz w:val="24"/>
          <w:szCs w:val="24"/>
        </w:rPr>
        <w:t>mber(</w:t>
      </w:r>
      <w:proofErr w:type="spellStart"/>
      <w:r w:rsidR="007F7057">
        <w:rPr>
          <w:rFonts w:ascii="Garamond" w:hAnsi="Garamond" w:cs="Garamond"/>
          <w:sz w:val="24"/>
          <w:szCs w:val="24"/>
        </w:rPr>
        <w:t>ek</w:t>
      </w:r>
      <w:proofErr w:type="spellEnd"/>
      <w:r w:rsidR="007F7057">
        <w:rPr>
          <w:rFonts w:ascii="Garamond" w:hAnsi="Garamond" w:cs="Garamond"/>
          <w:sz w:val="24"/>
          <w:szCs w:val="24"/>
        </w:rPr>
        <w:t>) szakmai tapasztalatának</w:t>
      </w:r>
      <w:r w:rsidR="0058776E" w:rsidRPr="00601CD4">
        <w:rPr>
          <w:rFonts w:ascii="Garamond" w:hAnsi="Garamond" w:cs="Garamond"/>
          <w:sz w:val="24"/>
          <w:szCs w:val="24"/>
        </w:rPr>
        <w:t>, képzettségének ismertetését tartalmazó, a szakember által saját kezűleg aláírt önéletrajzot, a</w:t>
      </w:r>
      <w:r w:rsidR="001167EF">
        <w:rPr>
          <w:rFonts w:ascii="Garamond" w:hAnsi="Garamond" w:cs="Garamond"/>
          <w:sz w:val="24"/>
          <w:szCs w:val="24"/>
        </w:rPr>
        <w:t xml:space="preserve">kinél követelmény a képzettséget </w:t>
      </w:r>
      <w:r w:rsidR="0058776E" w:rsidRPr="00601CD4">
        <w:rPr>
          <w:rFonts w:ascii="Garamond" w:hAnsi="Garamond" w:cs="Garamond"/>
          <w:sz w:val="24"/>
          <w:szCs w:val="24"/>
        </w:rPr>
        <w:t xml:space="preserve">igazoló okiratok egyszerű másolatát, valamint rendelkezésre állási nyilatkozatot. </w:t>
      </w:r>
    </w:p>
    <w:p w:rsidR="00162836" w:rsidRDefault="00162836" w:rsidP="00162836">
      <w:pPr>
        <w:spacing w:after="0" w:line="240" w:lineRule="auto"/>
        <w:ind w:left="567"/>
        <w:jc w:val="both"/>
        <w:rPr>
          <w:rFonts w:ascii="Garamond" w:hAnsi="Garamond" w:cs="Garamond"/>
          <w:sz w:val="24"/>
          <w:szCs w:val="24"/>
        </w:rPr>
      </w:pPr>
      <w:r w:rsidRPr="00F141BD">
        <w:rPr>
          <w:rFonts w:ascii="Garamond" w:hAnsi="Garamond" w:cs="Garamond"/>
          <w:sz w:val="24"/>
          <w:szCs w:val="24"/>
        </w:rPr>
        <w:t xml:space="preserve">Akiknél követelmény a hatósági nyilvántartásba vétel (felelős műszaki vezetők), </w:t>
      </w:r>
      <w:r>
        <w:rPr>
          <w:rFonts w:ascii="Garamond" w:hAnsi="Garamond" w:cs="Garamond"/>
          <w:sz w:val="24"/>
          <w:szCs w:val="24"/>
        </w:rPr>
        <w:t>úgy j</w:t>
      </w:r>
      <w:r w:rsidRPr="0058776E">
        <w:rPr>
          <w:rFonts w:ascii="Garamond" w:hAnsi="Garamond" w:cs="Garamond"/>
          <w:sz w:val="24"/>
          <w:szCs w:val="24"/>
        </w:rPr>
        <w:t xml:space="preserve">elöljék meg, hogy a szakember mely kamarai névjegyzékben szerepel a kamarai nyilvántartási számmal és a vonatkozó kamarai nyilvántartáshoz való elérési útvonallal, a Kbt. 36.§ (5) </w:t>
      </w:r>
      <w:r>
        <w:rPr>
          <w:rFonts w:ascii="Garamond" w:hAnsi="Garamond" w:cs="Garamond"/>
          <w:sz w:val="24"/>
          <w:szCs w:val="24"/>
        </w:rPr>
        <w:t xml:space="preserve">bekezdése esetének </w:t>
      </w:r>
      <w:proofErr w:type="spellStart"/>
      <w:r>
        <w:rPr>
          <w:rFonts w:ascii="Garamond" w:hAnsi="Garamond" w:cs="Garamond"/>
          <w:sz w:val="24"/>
          <w:szCs w:val="24"/>
        </w:rPr>
        <w:t>fennálltakor</w:t>
      </w:r>
      <w:proofErr w:type="spellEnd"/>
      <w:r>
        <w:rPr>
          <w:rFonts w:ascii="Garamond" w:hAnsi="Garamond" w:cs="Garamond"/>
          <w:sz w:val="24"/>
          <w:szCs w:val="24"/>
        </w:rPr>
        <w:t xml:space="preserve">, ez esetben a </w:t>
      </w:r>
      <w:r w:rsidRPr="0058776E">
        <w:rPr>
          <w:rFonts w:ascii="Garamond" w:hAnsi="Garamond" w:cs="Garamond"/>
          <w:sz w:val="24"/>
          <w:szCs w:val="24"/>
        </w:rPr>
        <w:t>nyilvántartásba vételt igazoló hatósági határozatot</w:t>
      </w:r>
      <w:r>
        <w:rPr>
          <w:rFonts w:ascii="Garamond" w:hAnsi="Garamond" w:cs="Garamond"/>
          <w:sz w:val="24"/>
          <w:szCs w:val="24"/>
        </w:rPr>
        <w:t xml:space="preserve"> nem kötelező csatolni.</w:t>
      </w:r>
    </w:p>
    <w:p w:rsidR="006D0FF4" w:rsidRDefault="006D0FF4" w:rsidP="00162836">
      <w:pPr>
        <w:spacing w:after="0" w:line="240" w:lineRule="auto"/>
        <w:ind w:left="567"/>
        <w:jc w:val="both"/>
        <w:rPr>
          <w:rFonts w:ascii="Garamond" w:hAnsi="Garamond" w:cs="Garamond"/>
          <w:sz w:val="24"/>
          <w:szCs w:val="24"/>
        </w:rPr>
      </w:pPr>
      <w:r>
        <w:rPr>
          <w:rFonts w:ascii="Garamond" w:hAnsi="Garamond" w:cs="Garamond"/>
          <w:sz w:val="24"/>
          <w:szCs w:val="24"/>
        </w:rPr>
        <w:t xml:space="preserve">A szakmai tapasztalat időtartama a szakmai önéletrajzzal igazolandó. </w:t>
      </w:r>
      <w:r w:rsidRPr="006D0FF4">
        <w:rPr>
          <w:rFonts w:ascii="Garamond" w:hAnsi="Garamond" w:cs="Garamond"/>
          <w:sz w:val="24"/>
          <w:szCs w:val="24"/>
        </w:rPr>
        <w:t>A szakemberek csatolandó önéletrajzának legalább az ajánlat</w:t>
      </w:r>
      <w:r>
        <w:rPr>
          <w:rFonts w:ascii="Garamond" w:hAnsi="Garamond" w:cs="Garamond"/>
          <w:sz w:val="24"/>
          <w:szCs w:val="24"/>
        </w:rPr>
        <w:t>tétel</w:t>
      </w:r>
      <w:r w:rsidRPr="006D0FF4">
        <w:rPr>
          <w:rFonts w:ascii="Garamond" w:hAnsi="Garamond" w:cs="Garamond"/>
          <w:sz w:val="24"/>
          <w:szCs w:val="24"/>
        </w:rPr>
        <w:t>i dokumentáció mellékletét képező önéletrajzmintában meghatározott tartalmi elemeket tartalmaznia szükséges.</w:t>
      </w:r>
    </w:p>
    <w:p w:rsidR="0058776E" w:rsidRPr="00601CD4" w:rsidRDefault="0058776E" w:rsidP="004E527E">
      <w:pPr>
        <w:spacing w:after="0" w:line="240" w:lineRule="auto"/>
        <w:ind w:left="567"/>
        <w:jc w:val="both"/>
        <w:rPr>
          <w:rFonts w:ascii="Garamond" w:hAnsi="Garamond" w:cs="Garamond"/>
          <w:sz w:val="24"/>
          <w:szCs w:val="24"/>
        </w:rPr>
      </w:pPr>
    </w:p>
    <w:p w:rsidR="00F16695" w:rsidRPr="00601CD4" w:rsidRDefault="00F16695" w:rsidP="004E527E">
      <w:pPr>
        <w:spacing w:after="0" w:line="240" w:lineRule="auto"/>
        <w:ind w:left="567"/>
        <w:jc w:val="both"/>
        <w:rPr>
          <w:rFonts w:ascii="Garamond" w:hAnsi="Garamond" w:cs="Garamond"/>
          <w:sz w:val="24"/>
          <w:szCs w:val="24"/>
        </w:rPr>
      </w:pPr>
      <w:r w:rsidRPr="00601CD4">
        <w:rPr>
          <w:rFonts w:ascii="Garamond" w:hAnsi="Garamond" w:cs="Garamond"/>
          <w:sz w:val="24"/>
          <w:szCs w:val="24"/>
        </w:rPr>
        <w:t>A Kbt. 55. §</w:t>
      </w:r>
      <w:r w:rsidR="00E679F8">
        <w:rPr>
          <w:rFonts w:ascii="Garamond" w:hAnsi="Garamond" w:cs="Garamond"/>
          <w:sz w:val="24"/>
          <w:szCs w:val="24"/>
        </w:rPr>
        <w:t xml:space="preserve"> </w:t>
      </w:r>
      <w:r w:rsidRPr="00601CD4">
        <w:rPr>
          <w:rFonts w:ascii="Garamond" w:hAnsi="Garamond" w:cs="Garamond"/>
          <w:sz w:val="24"/>
          <w:szCs w:val="24"/>
        </w:rPr>
        <w:t>(4) bekezdése alapján az előírt alkalmassági követelményeknek a közös ajánlattevők vagy közös részvételre jelentkezők együttesen is megfelelhetnek, illetve azon, a Kbt. 55. § (1) bekezdés d) pontja szerint meghatározott követelményeknek, amelyek értelemszerűen kizárólag egyenként vonatkoztathatóak a gazdasági szereplőkre, elegendő, ha közülük egy felel meg.</w:t>
      </w:r>
    </w:p>
    <w:p w:rsidR="00F16695" w:rsidRPr="00601CD4" w:rsidRDefault="00F16695" w:rsidP="004E527E">
      <w:pPr>
        <w:spacing w:after="0" w:line="240" w:lineRule="auto"/>
        <w:jc w:val="both"/>
        <w:rPr>
          <w:rFonts w:ascii="Garamond" w:hAnsi="Garamond" w:cs="Garamond"/>
          <w:sz w:val="24"/>
          <w:szCs w:val="24"/>
        </w:rPr>
      </w:pPr>
    </w:p>
    <w:p w:rsidR="00F16695" w:rsidRPr="00601CD4" w:rsidRDefault="00F16695" w:rsidP="004E527E">
      <w:pPr>
        <w:spacing w:after="0" w:line="240" w:lineRule="auto"/>
        <w:ind w:left="567"/>
        <w:jc w:val="both"/>
        <w:rPr>
          <w:rFonts w:ascii="Garamond" w:hAnsi="Garamond" w:cs="Garamond"/>
          <w:sz w:val="24"/>
          <w:szCs w:val="24"/>
        </w:rPr>
      </w:pPr>
      <w:r w:rsidRPr="00601CD4">
        <w:rPr>
          <w:rFonts w:ascii="Garamond" w:hAnsi="Garamond" w:cs="Garamond"/>
          <w:sz w:val="24"/>
          <w:szCs w:val="24"/>
        </w:rPr>
        <w:t xml:space="preserve">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(követelményeket), melynek igazolása érdekében az ajánlattevő </w:t>
      </w:r>
      <w:proofErr w:type="gramStart"/>
      <w:r w:rsidRPr="00601CD4">
        <w:rPr>
          <w:rFonts w:ascii="Garamond" w:hAnsi="Garamond" w:cs="Garamond"/>
          <w:sz w:val="24"/>
          <w:szCs w:val="24"/>
        </w:rPr>
        <w:t>ezen</w:t>
      </w:r>
      <w:proofErr w:type="gramEnd"/>
      <w:r w:rsidRPr="00601CD4">
        <w:rPr>
          <w:rFonts w:ascii="Garamond" w:hAnsi="Garamond" w:cs="Garamond"/>
          <w:sz w:val="24"/>
          <w:szCs w:val="24"/>
        </w:rPr>
        <w:t xml:space="preserve"> szervezet erőforrására (is) támaszkodik. A kapacitásait rendelkezésre bocsátó szervezet az előírt igazolási módokkal azonos módon köteles igazolni az adott alkalmassági feltételnek </w:t>
      </w:r>
      <w:r w:rsidRPr="00601CD4">
        <w:rPr>
          <w:rFonts w:ascii="Garamond" w:hAnsi="Garamond" w:cs="Garamond"/>
          <w:sz w:val="24"/>
          <w:szCs w:val="24"/>
        </w:rPr>
        <w:lastRenderedPageBreak/>
        <w:t>történő megfelelést, továbbá köteles nyilatkozni, hogy a szerződés teljesítéséhez szükséges erőforrások rendelkezésre állnak majd a szerződés teljesítésének időtartama alatt.</w:t>
      </w:r>
    </w:p>
    <w:p w:rsidR="00F16695" w:rsidRPr="00601CD4" w:rsidRDefault="00F16695" w:rsidP="004E527E">
      <w:pPr>
        <w:spacing w:after="0" w:line="240" w:lineRule="auto"/>
        <w:ind w:left="567"/>
        <w:jc w:val="both"/>
        <w:rPr>
          <w:rFonts w:ascii="Garamond" w:hAnsi="Garamond" w:cs="Garamond"/>
          <w:sz w:val="24"/>
          <w:szCs w:val="24"/>
        </w:rPr>
      </w:pPr>
    </w:p>
    <w:p w:rsidR="00F16695" w:rsidRPr="00601CD4" w:rsidRDefault="00F16695" w:rsidP="004E527E">
      <w:pPr>
        <w:spacing w:after="0" w:line="240" w:lineRule="auto"/>
        <w:ind w:left="567"/>
        <w:jc w:val="both"/>
        <w:rPr>
          <w:rFonts w:ascii="Garamond" w:hAnsi="Garamond" w:cs="Garamond"/>
          <w:sz w:val="24"/>
          <w:szCs w:val="24"/>
        </w:rPr>
      </w:pPr>
      <w:r w:rsidRPr="00601CD4">
        <w:rPr>
          <w:rFonts w:ascii="Garamond" w:hAnsi="Garamond" w:cs="Garamond"/>
          <w:sz w:val="24"/>
          <w:szCs w:val="24"/>
        </w:rPr>
        <w:t>Az ajánlattevő az alkalmasság igazolása során más szervezet kapacitására a Kbt. 55. § (6) bekezdése alapján az alábbiak szerint támaszkodhat.</w:t>
      </w:r>
    </w:p>
    <w:p w:rsidR="00F16695" w:rsidRPr="00601CD4" w:rsidRDefault="00F16695" w:rsidP="004E527E">
      <w:pPr>
        <w:spacing w:after="0" w:line="240" w:lineRule="auto"/>
        <w:ind w:left="567"/>
        <w:jc w:val="both"/>
        <w:rPr>
          <w:rFonts w:ascii="Garamond" w:hAnsi="Garamond" w:cs="Garamond"/>
          <w:sz w:val="24"/>
          <w:szCs w:val="24"/>
        </w:rPr>
      </w:pPr>
    </w:p>
    <w:p w:rsidR="00F16695" w:rsidRPr="00601CD4" w:rsidRDefault="00F16695" w:rsidP="004E527E">
      <w:pPr>
        <w:spacing w:after="0" w:line="240" w:lineRule="auto"/>
        <w:ind w:left="567"/>
        <w:jc w:val="both"/>
        <w:rPr>
          <w:rFonts w:ascii="Garamond" w:hAnsi="Garamond" w:cs="Garamond"/>
          <w:sz w:val="24"/>
          <w:szCs w:val="24"/>
        </w:rPr>
      </w:pPr>
      <w:proofErr w:type="gramStart"/>
      <w:r w:rsidRPr="00601CD4">
        <w:rPr>
          <w:rFonts w:ascii="Garamond" w:hAnsi="Garamond" w:cs="Garamond"/>
          <w:i/>
          <w:iCs/>
          <w:sz w:val="24"/>
          <w:szCs w:val="24"/>
        </w:rPr>
        <w:t>a</w:t>
      </w:r>
      <w:proofErr w:type="gramEnd"/>
      <w:r w:rsidRPr="00601CD4">
        <w:rPr>
          <w:rFonts w:ascii="Garamond" w:hAnsi="Garamond" w:cs="Garamond"/>
          <w:i/>
          <w:iCs/>
          <w:sz w:val="24"/>
          <w:szCs w:val="24"/>
        </w:rPr>
        <w:t>)</w:t>
      </w:r>
      <w:r w:rsidRPr="00601CD4">
        <w:rPr>
          <w:rFonts w:ascii="Garamond" w:hAnsi="Garamond" w:cs="Garamond"/>
          <w:sz w:val="24"/>
          <w:szCs w:val="24"/>
        </w:rPr>
        <w:t xml:space="preserve"> ha az alkalmasság igazolásakor bemutatott, más szervezet által rendelkezésre bocsátott erőforrásokat a szerződés teljesítése során </w:t>
      </w:r>
      <w:r w:rsidRPr="00601CD4">
        <w:rPr>
          <w:rFonts w:ascii="Garamond" w:hAnsi="Garamond" w:cs="Garamond"/>
          <w:sz w:val="24"/>
          <w:szCs w:val="24"/>
          <w:u w:val="single"/>
        </w:rPr>
        <w:t>ténylegesen igénybe fogja venni és ennek módjáról nyilatkozik</w:t>
      </w:r>
      <w:r w:rsidRPr="00601CD4">
        <w:rPr>
          <w:rFonts w:ascii="Garamond" w:hAnsi="Garamond" w:cs="Garamond"/>
          <w:sz w:val="24"/>
          <w:szCs w:val="24"/>
        </w:rPr>
        <w:t xml:space="preserve">, ilyen nyilatkozatnak tekintendő az is, ha a szervezet alvállalkozóként megjelölésre került, </w:t>
      </w:r>
      <w:r w:rsidRPr="00601CD4">
        <w:rPr>
          <w:rFonts w:ascii="Garamond" w:hAnsi="Garamond" w:cs="Garamond"/>
          <w:b/>
          <w:bCs/>
          <w:sz w:val="24"/>
          <w:szCs w:val="24"/>
        </w:rPr>
        <w:t>vagy</w:t>
      </w:r>
    </w:p>
    <w:p w:rsidR="001B2B70" w:rsidRPr="00601CD4" w:rsidRDefault="00F16695" w:rsidP="006601AD">
      <w:pPr>
        <w:spacing w:after="0" w:line="240" w:lineRule="auto"/>
        <w:ind w:left="567"/>
        <w:jc w:val="both"/>
        <w:rPr>
          <w:rFonts w:ascii="Garamond" w:hAnsi="Garamond" w:cs="Garamond"/>
          <w:sz w:val="24"/>
          <w:szCs w:val="24"/>
        </w:rPr>
      </w:pPr>
      <w:r w:rsidRPr="00601CD4">
        <w:rPr>
          <w:rFonts w:ascii="Garamond" w:hAnsi="Garamond" w:cs="Garamond"/>
          <w:i/>
          <w:iCs/>
          <w:sz w:val="24"/>
          <w:szCs w:val="24"/>
        </w:rPr>
        <w:t>b)</w:t>
      </w:r>
      <w:r w:rsidRPr="00601CD4">
        <w:rPr>
          <w:rFonts w:ascii="Garamond" w:hAnsi="Garamond" w:cs="Garamond"/>
          <w:sz w:val="24"/>
          <w:szCs w:val="24"/>
        </w:rPr>
        <w:t xml:space="preserve"> ha az alkalmassági követelmény korábbi szállítások, szolgáltatások vagy építési beruházások teljesítésére vonatkozik, az ajánlattevő </w:t>
      </w:r>
      <w:proofErr w:type="gramStart"/>
      <w:r w:rsidRPr="00601CD4">
        <w:rPr>
          <w:rFonts w:ascii="Garamond" w:hAnsi="Garamond" w:cs="Garamond"/>
          <w:sz w:val="24"/>
          <w:szCs w:val="24"/>
        </w:rPr>
        <w:t>(részvételre</w:t>
      </w:r>
      <w:proofErr w:type="gramEnd"/>
      <w:r w:rsidRPr="00601CD4">
        <w:rPr>
          <w:rFonts w:ascii="Garamond" w:hAnsi="Garamond" w:cs="Garamond"/>
          <w:sz w:val="24"/>
          <w:szCs w:val="24"/>
        </w:rPr>
        <w:t xml:space="preserve"> jelentkező) </w:t>
      </w:r>
      <w:r w:rsidRPr="00601CD4">
        <w:rPr>
          <w:rFonts w:ascii="Garamond" w:hAnsi="Garamond" w:cs="Garamond"/>
          <w:sz w:val="24"/>
          <w:szCs w:val="24"/>
          <w:u w:val="single"/>
        </w:rPr>
        <w:t>nyilatkozik arról, hogy milyen módon vonja be a teljesítés során azt a szervezetet, amelynek adatait az alkalmasság igazolásához felhasználja</w:t>
      </w:r>
      <w:r w:rsidRPr="00601CD4">
        <w:rPr>
          <w:rFonts w:ascii="Garamond" w:hAnsi="Garamond" w:cs="Garamond"/>
          <w:sz w:val="24"/>
          <w:szCs w:val="24"/>
        </w:rPr>
        <w:t xml:space="preserve">, amely lehetővé teszi e más szervezet szakmai tapasztalatának felhasználását a szerződés teljesítése során, </w:t>
      </w:r>
    </w:p>
    <w:p w:rsidR="001B2B70" w:rsidRPr="00601CD4" w:rsidRDefault="001B2B70" w:rsidP="004E527E">
      <w:pPr>
        <w:spacing w:after="0" w:line="240" w:lineRule="auto"/>
        <w:ind w:left="567"/>
        <w:jc w:val="both"/>
        <w:rPr>
          <w:rFonts w:ascii="Garamond" w:hAnsi="Garamond" w:cs="Garamond"/>
          <w:b/>
          <w:bCs/>
          <w:i/>
          <w:iCs/>
          <w:sz w:val="24"/>
          <w:szCs w:val="24"/>
          <w:u w:val="single"/>
        </w:rPr>
      </w:pPr>
    </w:p>
    <w:p w:rsidR="00F16695" w:rsidRPr="00601CD4" w:rsidRDefault="00F16695" w:rsidP="004E527E">
      <w:pPr>
        <w:spacing w:after="0" w:line="240" w:lineRule="auto"/>
        <w:ind w:left="567"/>
        <w:jc w:val="both"/>
        <w:rPr>
          <w:rFonts w:ascii="Garamond" w:hAnsi="Garamond" w:cs="Garamond"/>
          <w:sz w:val="24"/>
          <w:szCs w:val="24"/>
        </w:rPr>
      </w:pPr>
      <w:r w:rsidRPr="00601CD4">
        <w:rPr>
          <w:rFonts w:ascii="Garamond" w:hAnsi="Garamond" w:cs="Garamond"/>
          <w:b/>
          <w:bCs/>
          <w:i/>
          <w:iCs/>
          <w:sz w:val="24"/>
          <w:szCs w:val="24"/>
          <w:u w:val="single"/>
        </w:rPr>
        <w:t>Az ajánlattevők műszaki-szakmai alkalmasságának</w:t>
      </w:r>
      <w:r w:rsidR="009A4A40" w:rsidRPr="00601CD4">
        <w:rPr>
          <w:rFonts w:ascii="Garamond" w:hAnsi="Garamond" w:cs="Garamond"/>
          <w:b/>
          <w:bCs/>
          <w:i/>
          <w:iCs/>
          <w:sz w:val="24"/>
          <w:szCs w:val="24"/>
          <w:u w:val="single"/>
        </w:rPr>
        <w:t xml:space="preserve"> </w:t>
      </w:r>
      <w:r w:rsidRPr="00601CD4">
        <w:rPr>
          <w:rFonts w:ascii="Garamond" w:hAnsi="Garamond" w:cs="Garamond"/>
          <w:b/>
          <w:bCs/>
          <w:i/>
          <w:iCs/>
          <w:sz w:val="24"/>
          <w:szCs w:val="24"/>
          <w:u w:val="single"/>
        </w:rPr>
        <w:t>minimum</w:t>
      </w:r>
      <w:r w:rsidR="009A4A40" w:rsidRPr="00601CD4">
        <w:rPr>
          <w:rFonts w:ascii="Garamond" w:hAnsi="Garamond" w:cs="Garamond"/>
          <w:b/>
          <w:bCs/>
          <w:i/>
          <w:iCs/>
          <w:sz w:val="24"/>
          <w:szCs w:val="24"/>
          <w:u w:val="single"/>
        </w:rPr>
        <w:t xml:space="preserve"> </w:t>
      </w:r>
      <w:proofErr w:type="gramStart"/>
      <w:r w:rsidRPr="00601CD4">
        <w:rPr>
          <w:rFonts w:ascii="Garamond" w:hAnsi="Garamond" w:cs="Garamond"/>
          <w:b/>
          <w:bCs/>
          <w:i/>
          <w:iCs/>
          <w:sz w:val="24"/>
          <w:szCs w:val="24"/>
          <w:u w:val="single"/>
        </w:rPr>
        <w:t>követelménye(</w:t>
      </w:r>
      <w:proofErr w:type="gramEnd"/>
      <w:r w:rsidRPr="00601CD4">
        <w:rPr>
          <w:rFonts w:ascii="Garamond" w:hAnsi="Garamond" w:cs="Garamond"/>
          <w:b/>
          <w:bCs/>
          <w:i/>
          <w:iCs/>
          <w:sz w:val="24"/>
          <w:szCs w:val="24"/>
          <w:u w:val="single"/>
        </w:rPr>
        <w:t>i):</w:t>
      </w:r>
    </w:p>
    <w:p w:rsidR="00F16695" w:rsidRPr="00601CD4" w:rsidRDefault="00F16695" w:rsidP="004E527E">
      <w:pPr>
        <w:spacing w:after="0" w:line="240" w:lineRule="auto"/>
        <w:ind w:left="567"/>
        <w:jc w:val="both"/>
        <w:rPr>
          <w:rFonts w:ascii="Garamond" w:hAnsi="Garamond" w:cs="Garamond"/>
          <w:sz w:val="24"/>
          <w:szCs w:val="24"/>
        </w:rPr>
      </w:pPr>
    </w:p>
    <w:p w:rsidR="00232A10" w:rsidRPr="00601CD4" w:rsidRDefault="00232A10" w:rsidP="004E527E">
      <w:pPr>
        <w:spacing w:after="0" w:line="240" w:lineRule="auto"/>
        <w:ind w:left="567"/>
        <w:jc w:val="both"/>
        <w:rPr>
          <w:rFonts w:ascii="Garamond" w:hAnsi="Garamond" w:cs="Garamond"/>
          <w:sz w:val="24"/>
          <w:szCs w:val="24"/>
        </w:rPr>
      </w:pPr>
      <w:r w:rsidRPr="00601CD4">
        <w:rPr>
          <w:rFonts w:ascii="Garamond" w:hAnsi="Garamond" w:cs="Garamond"/>
          <w:sz w:val="24"/>
          <w:szCs w:val="24"/>
        </w:rPr>
        <w:t>M/1</w:t>
      </w:r>
    </w:p>
    <w:p w:rsidR="00232A10" w:rsidRPr="00601CD4" w:rsidRDefault="00232A10" w:rsidP="004E527E">
      <w:pPr>
        <w:spacing w:after="0" w:line="240" w:lineRule="auto"/>
        <w:ind w:left="567"/>
        <w:jc w:val="both"/>
        <w:rPr>
          <w:rFonts w:ascii="Garamond" w:hAnsi="Garamond" w:cs="Garamond"/>
          <w:sz w:val="24"/>
          <w:szCs w:val="24"/>
        </w:rPr>
      </w:pPr>
      <w:r w:rsidRPr="00601CD4">
        <w:rPr>
          <w:rFonts w:ascii="Garamond" w:hAnsi="Garamond" w:cs="Garamond"/>
          <w:sz w:val="24"/>
          <w:szCs w:val="24"/>
        </w:rPr>
        <w:t>Ajánlattevő alkalmatlan, amennyiben nem rendelkezik az eljárást megindító felhívás feladásától visszafele számított öt évben (60 hónap)</w:t>
      </w:r>
      <w:r w:rsidR="00A9646F">
        <w:rPr>
          <w:rFonts w:ascii="Garamond" w:hAnsi="Garamond" w:cs="Garamond"/>
          <w:sz w:val="24"/>
          <w:szCs w:val="24"/>
        </w:rPr>
        <w:t xml:space="preserve"> legalább egy, </w:t>
      </w:r>
      <w:r w:rsidR="00995DCD" w:rsidRPr="00601CD4">
        <w:rPr>
          <w:rFonts w:ascii="Garamond" w:hAnsi="Garamond" w:cs="Garamond"/>
          <w:sz w:val="24"/>
          <w:szCs w:val="24"/>
        </w:rPr>
        <w:t>minimum nettó 1</w:t>
      </w:r>
      <w:r w:rsidR="0099406F">
        <w:rPr>
          <w:rFonts w:ascii="Garamond" w:hAnsi="Garamond" w:cs="Garamond"/>
          <w:sz w:val="24"/>
          <w:szCs w:val="24"/>
        </w:rPr>
        <w:t>3</w:t>
      </w:r>
      <w:r w:rsidR="00961589" w:rsidRPr="00601CD4">
        <w:rPr>
          <w:rFonts w:ascii="Garamond" w:hAnsi="Garamond" w:cs="Garamond"/>
          <w:sz w:val="24"/>
          <w:szCs w:val="24"/>
        </w:rPr>
        <w:t>8.</w:t>
      </w:r>
      <w:r w:rsidR="00E43C02">
        <w:rPr>
          <w:rFonts w:ascii="Garamond" w:hAnsi="Garamond" w:cs="Garamond"/>
          <w:sz w:val="24"/>
          <w:szCs w:val="24"/>
        </w:rPr>
        <w:t xml:space="preserve">000.000,- Ft értékben </w:t>
      </w:r>
      <w:r w:rsidRPr="00601CD4">
        <w:rPr>
          <w:rFonts w:ascii="Garamond" w:hAnsi="Garamond" w:cs="Garamond"/>
          <w:sz w:val="24"/>
          <w:szCs w:val="24"/>
        </w:rPr>
        <w:t>teljesített magasépítési referenciával</w:t>
      </w:r>
      <w:r w:rsidR="00A9646F">
        <w:rPr>
          <w:rFonts w:ascii="Garamond" w:hAnsi="Garamond" w:cs="Garamond"/>
          <w:sz w:val="24"/>
          <w:szCs w:val="24"/>
        </w:rPr>
        <w:t>.</w:t>
      </w:r>
    </w:p>
    <w:p w:rsidR="00232A10" w:rsidRPr="00601CD4" w:rsidRDefault="00232A10" w:rsidP="004E527E">
      <w:pPr>
        <w:spacing w:after="0" w:line="240" w:lineRule="auto"/>
        <w:ind w:left="567"/>
        <w:jc w:val="both"/>
        <w:rPr>
          <w:rFonts w:ascii="Garamond" w:hAnsi="Garamond" w:cs="Garamond"/>
          <w:sz w:val="24"/>
          <w:szCs w:val="24"/>
        </w:rPr>
      </w:pPr>
    </w:p>
    <w:p w:rsidR="00232A10" w:rsidRPr="00601CD4" w:rsidRDefault="00232A10" w:rsidP="004E527E">
      <w:pPr>
        <w:spacing w:after="0" w:line="240" w:lineRule="auto"/>
        <w:ind w:left="567"/>
        <w:jc w:val="both"/>
        <w:rPr>
          <w:rFonts w:ascii="Garamond" w:hAnsi="Garamond" w:cs="Garamond"/>
          <w:sz w:val="24"/>
          <w:szCs w:val="24"/>
        </w:rPr>
      </w:pPr>
      <w:r w:rsidRPr="00601CD4">
        <w:rPr>
          <w:rFonts w:ascii="Garamond" w:hAnsi="Garamond" w:cs="Garamond"/>
          <w:sz w:val="24"/>
          <w:szCs w:val="24"/>
        </w:rPr>
        <w:t>M/2</w:t>
      </w:r>
    </w:p>
    <w:p w:rsidR="00F16695" w:rsidRPr="00601CD4" w:rsidRDefault="00F16695" w:rsidP="004E527E">
      <w:pPr>
        <w:spacing w:after="0" w:line="240" w:lineRule="auto"/>
        <w:ind w:left="567"/>
        <w:jc w:val="both"/>
        <w:rPr>
          <w:rFonts w:ascii="Garamond" w:hAnsi="Garamond" w:cs="Garamond"/>
          <w:sz w:val="24"/>
          <w:szCs w:val="24"/>
        </w:rPr>
      </w:pPr>
      <w:r w:rsidRPr="00601CD4">
        <w:rPr>
          <w:rFonts w:ascii="Garamond" w:hAnsi="Garamond" w:cs="Garamond"/>
          <w:sz w:val="24"/>
          <w:szCs w:val="24"/>
        </w:rPr>
        <w:t>Ajánlattevő alkalmatlan amennyiben nem rendelkezik/saját tulajdonú, vagy bérelt</w:t>
      </w:r>
      <w:r w:rsidR="00B30700">
        <w:rPr>
          <w:rFonts w:ascii="Garamond" w:hAnsi="Garamond" w:cs="Garamond"/>
          <w:sz w:val="24"/>
          <w:szCs w:val="24"/>
        </w:rPr>
        <w:t>/lízingelt</w:t>
      </w:r>
      <w:r w:rsidRPr="00601CD4">
        <w:rPr>
          <w:rFonts w:ascii="Garamond" w:hAnsi="Garamond" w:cs="Garamond"/>
          <w:sz w:val="24"/>
          <w:szCs w:val="24"/>
        </w:rPr>
        <w:t xml:space="preserve">/, a munkák megvalósításához szükséges üzemképes és a teljesítésre alkalmas állapotú </w:t>
      </w:r>
    </w:p>
    <w:p w:rsidR="00F16695" w:rsidRPr="00601CD4" w:rsidRDefault="00F16695" w:rsidP="004E527E">
      <w:pPr>
        <w:spacing w:after="0" w:line="240" w:lineRule="auto"/>
        <w:ind w:left="567"/>
        <w:jc w:val="both"/>
        <w:rPr>
          <w:rFonts w:ascii="Garamond" w:hAnsi="Garamond" w:cs="Garamond"/>
          <w:sz w:val="24"/>
          <w:szCs w:val="24"/>
        </w:rPr>
      </w:pPr>
    </w:p>
    <w:p w:rsidR="007A3E60" w:rsidRPr="00601CD4" w:rsidRDefault="007A3E60" w:rsidP="004E527E">
      <w:pPr>
        <w:spacing w:after="0" w:line="240" w:lineRule="auto"/>
        <w:ind w:left="567"/>
        <w:jc w:val="both"/>
        <w:rPr>
          <w:rFonts w:ascii="Garamond" w:hAnsi="Garamond" w:cs="Garamond"/>
          <w:sz w:val="24"/>
          <w:szCs w:val="24"/>
        </w:rPr>
      </w:pPr>
      <w:r w:rsidRPr="00601CD4">
        <w:rPr>
          <w:rFonts w:ascii="Garamond" w:hAnsi="Garamond" w:cs="Garamond"/>
          <w:sz w:val="24"/>
          <w:szCs w:val="24"/>
        </w:rPr>
        <w:t>-</w:t>
      </w:r>
      <w:r w:rsidRPr="00601CD4">
        <w:rPr>
          <w:rFonts w:ascii="Garamond" w:hAnsi="Garamond" w:cs="Garamond"/>
          <w:sz w:val="24"/>
          <w:szCs w:val="24"/>
        </w:rPr>
        <w:tab/>
      </w:r>
      <w:r w:rsidR="00937678" w:rsidRPr="00601CD4">
        <w:rPr>
          <w:rFonts w:ascii="Garamond" w:hAnsi="Garamond" w:cs="Garamond"/>
          <w:sz w:val="24"/>
          <w:szCs w:val="24"/>
        </w:rPr>
        <w:t>6</w:t>
      </w:r>
      <w:r w:rsidRPr="00601CD4">
        <w:rPr>
          <w:rFonts w:ascii="Garamond" w:hAnsi="Garamond" w:cs="Garamond"/>
          <w:sz w:val="24"/>
          <w:szCs w:val="24"/>
        </w:rPr>
        <w:t xml:space="preserve">00 m2 </w:t>
      </w:r>
      <w:proofErr w:type="gramStart"/>
      <w:r w:rsidRPr="00601CD4">
        <w:rPr>
          <w:rFonts w:ascii="Garamond" w:hAnsi="Garamond" w:cs="Garamond"/>
          <w:sz w:val="24"/>
          <w:szCs w:val="24"/>
        </w:rPr>
        <w:t>fém építési</w:t>
      </w:r>
      <w:proofErr w:type="gramEnd"/>
      <w:r w:rsidRPr="00601CD4">
        <w:rPr>
          <w:rFonts w:ascii="Garamond" w:hAnsi="Garamond" w:cs="Garamond"/>
          <w:sz w:val="24"/>
          <w:szCs w:val="24"/>
        </w:rPr>
        <w:t xml:space="preserve">  állvánny</w:t>
      </w:r>
      <w:r w:rsidR="0013624B" w:rsidRPr="00601CD4">
        <w:rPr>
          <w:rFonts w:ascii="Garamond" w:hAnsi="Garamond" w:cs="Garamond"/>
          <w:sz w:val="24"/>
          <w:szCs w:val="24"/>
        </w:rPr>
        <w:t>al /keretállvány v. csőállvány/</w:t>
      </w:r>
    </w:p>
    <w:p w:rsidR="007A3E60" w:rsidRPr="00601CD4" w:rsidRDefault="00937678" w:rsidP="004E527E">
      <w:pPr>
        <w:numPr>
          <w:ilvl w:val="0"/>
          <w:numId w:val="9"/>
        </w:numPr>
        <w:spacing w:after="0" w:line="240" w:lineRule="auto"/>
        <w:ind w:left="709" w:hanging="142"/>
        <w:jc w:val="both"/>
        <w:rPr>
          <w:rFonts w:ascii="Garamond" w:hAnsi="Garamond" w:cs="Garamond"/>
          <w:sz w:val="24"/>
          <w:szCs w:val="24"/>
        </w:rPr>
      </w:pPr>
      <w:r w:rsidRPr="00601CD4">
        <w:rPr>
          <w:rFonts w:ascii="Garamond" w:hAnsi="Garamond" w:cs="Garamond"/>
          <w:sz w:val="24"/>
          <w:szCs w:val="24"/>
        </w:rPr>
        <w:t>8</w:t>
      </w:r>
      <w:r w:rsidR="007A3E60" w:rsidRPr="00601CD4">
        <w:rPr>
          <w:rFonts w:ascii="Garamond" w:hAnsi="Garamond" w:cs="Garamond"/>
          <w:sz w:val="24"/>
          <w:szCs w:val="24"/>
        </w:rPr>
        <w:t xml:space="preserve"> db fúrógéppel</w:t>
      </w:r>
    </w:p>
    <w:p w:rsidR="007A3E60" w:rsidRPr="00601CD4" w:rsidRDefault="007A3E60" w:rsidP="004E527E">
      <w:pPr>
        <w:numPr>
          <w:ilvl w:val="0"/>
          <w:numId w:val="9"/>
        </w:numPr>
        <w:spacing w:after="0" w:line="240" w:lineRule="auto"/>
        <w:ind w:left="709" w:hanging="142"/>
        <w:jc w:val="both"/>
        <w:rPr>
          <w:rFonts w:ascii="Garamond" w:hAnsi="Garamond" w:cs="Garamond"/>
          <w:sz w:val="24"/>
          <w:szCs w:val="24"/>
        </w:rPr>
      </w:pPr>
      <w:r w:rsidRPr="00601CD4">
        <w:rPr>
          <w:rFonts w:ascii="Garamond" w:hAnsi="Garamond" w:cs="Garamond"/>
          <w:sz w:val="24"/>
          <w:szCs w:val="24"/>
        </w:rPr>
        <w:t xml:space="preserve">2 db </w:t>
      </w:r>
      <w:r w:rsidR="00937678" w:rsidRPr="00601CD4">
        <w:rPr>
          <w:rFonts w:ascii="Garamond" w:hAnsi="Garamond" w:cs="Garamond"/>
          <w:sz w:val="24"/>
          <w:szCs w:val="24"/>
        </w:rPr>
        <w:t xml:space="preserve">betonkeverő, vagy </w:t>
      </w:r>
      <w:r w:rsidR="00E60461" w:rsidRPr="00601CD4">
        <w:rPr>
          <w:rFonts w:ascii="Garamond" w:hAnsi="Garamond" w:cs="Garamond"/>
          <w:sz w:val="24"/>
          <w:szCs w:val="24"/>
        </w:rPr>
        <w:t>habarcskeverő géppel</w:t>
      </w:r>
    </w:p>
    <w:p w:rsidR="007A3E60" w:rsidRPr="00601CD4" w:rsidRDefault="007A3E60" w:rsidP="004E527E">
      <w:pPr>
        <w:numPr>
          <w:ilvl w:val="0"/>
          <w:numId w:val="9"/>
        </w:numPr>
        <w:spacing w:after="0" w:line="240" w:lineRule="auto"/>
        <w:ind w:left="709" w:hanging="142"/>
        <w:jc w:val="both"/>
        <w:rPr>
          <w:rFonts w:ascii="Garamond" w:hAnsi="Garamond" w:cs="Garamond"/>
          <w:sz w:val="24"/>
          <w:szCs w:val="24"/>
        </w:rPr>
      </w:pPr>
      <w:r w:rsidRPr="00601CD4">
        <w:rPr>
          <w:rFonts w:ascii="Garamond" w:hAnsi="Garamond" w:cs="Garamond"/>
          <w:sz w:val="24"/>
          <w:szCs w:val="24"/>
        </w:rPr>
        <w:t>3</w:t>
      </w:r>
      <w:r w:rsidR="00BE0596" w:rsidRPr="00601CD4">
        <w:rPr>
          <w:rFonts w:ascii="Garamond" w:hAnsi="Garamond" w:cs="Garamond"/>
          <w:sz w:val="24"/>
          <w:szCs w:val="24"/>
        </w:rPr>
        <w:t xml:space="preserve"> </w:t>
      </w:r>
      <w:r w:rsidRPr="00601CD4">
        <w:rPr>
          <w:rFonts w:ascii="Garamond" w:hAnsi="Garamond" w:cs="Garamond"/>
          <w:sz w:val="24"/>
          <w:szCs w:val="24"/>
        </w:rPr>
        <w:t>db vésőgéppel</w:t>
      </w:r>
    </w:p>
    <w:p w:rsidR="007A3E60" w:rsidRPr="00601CD4" w:rsidRDefault="007A3E60" w:rsidP="004E527E">
      <w:pPr>
        <w:numPr>
          <w:ilvl w:val="0"/>
          <w:numId w:val="9"/>
        </w:numPr>
        <w:spacing w:after="0" w:line="240" w:lineRule="auto"/>
        <w:ind w:left="709" w:hanging="142"/>
        <w:jc w:val="both"/>
        <w:rPr>
          <w:rFonts w:ascii="Garamond" w:hAnsi="Garamond" w:cs="Garamond"/>
          <w:sz w:val="24"/>
          <w:szCs w:val="24"/>
        </w:rPr>
      </w:pPr>
      <w:r w:rsidRPr="00601CD4">
        <w:rPr>
          <w:rFonts w:ascii="Garamond" w:hAnsi="Garamond" w:cs="Garamond"/>
          <w:sz w:val="24"/>
          <w:szCs w:val="24"/>
        </w:rPr>
        <w:t xml:space="preserve">1 db </w:t>
      </w:r>
      <w:proofErr w:type="spellStart"/>
      <w:r w:rsidRPr="00601CD4">
        <w:rPr>
          <w:rFonts w:ascii="Garamond" w:hAnsi="Garamond" w:cs="Garamond"/>
          <w:sz w:val="24"/>
          <w:szCs w:val="24"/>
        </w:rPr>
        <w:t>lapvibrátorral</w:t>
      </w:r>
      <w:proofErr w:type="spellEnd"/>
    </w:p>
    <w:p w:rsidR="007A3E60" w:rsidRPr="00601CD4" w:rsidRDefault="007A3E60" w:rsidP="004E527E">
      <w:pPr>
        <w:numPr>
          <w:ilvl w:val="0"/>
          <w:numId w:val="9"/>
        </w:numPr>
        <w:spacing w:after="0" w:line="240" w:lineRule="auto"/>
        <w:ind w:left="709" w:hanging="142"/>
        <w:jc w:val="both"/>
        <w:rPr>
          <w:rFonts w:ascii="Garamond" w:hAnsi="Garamond" w:cs="Garamond"/>
          <w:sz w:val="24"/>
          <w:szCs w:val="24"/>
        </w:rPr>
      </w:pPr>
      <w:r w:rsidRPr="00601CD4">
        <w:rPr>
          <w:rFonts w:ascii="Garamond" w:hAnsi="Garamond" w:cs="Garamond"/>
          <w:sz w:val="24"/>
          <w:szCs w:val="24"/>
        </w:rPr>
        <w:t>1 db 5t alatti tehergépjárművel</w:t>
      </w:r>
    </w:p>
    <w:p w:rsidR="001F322A" w:rsidRPr="00601CD4" w:rsidRDefault="001F322A" w:rsidP="004E527E">
      <w:pPr>
        <w:numPr>
          <w:ilvl w:val="0"/>
          <w:numId w:val="9"/>
        </w:numPr>
        <w:spacing w:after="0" w:line="240" w:lineRule="auto"/>
        <w:ind w:left="709" w:hanging="142"/>
        <w:jc w:val="both"/>
        <w:rPr>
          <w:rFonts w:ascii="Garamond" w:hAnsi="Garamond" w:cs="Garamond"/>
          <w:sz w:val="24"/>
          <w:szCs w:val="24"/>
        </w:rPr>
      </w:pPr>
      <w:r w:rsidRPr="00601CD4">
        <w:rPr>
          <w:rFonts w:ascii="Garamond" w:hAnsi="Garamond" w:cs="Garamond"/>
          <w:sz w:val="24"/>
          <w:szCs w:val="24"/>
        </w:rPr>
        <w:t>2 db csempevágó</w:t>
      </w:r>
    </w:p>
    <w:p w:rsidR="00F16695" w:rsidRPr="00601CD4" w:rsidRDefault="00F16695" w:rsidP="004E527E">
      <w:pPr>
        <w:spacing w:after="0" w:line="240" w:lineRule="auto"/>
        <w:jc w:val="both"/>
        <w:rPr>
          <w:rFonts w:ascii="Garamond" w:hAnsi="Garamond" w:cs="Garamond"/>
          <w:sz w:val="24"/>
          <w:szCs w:val="24"/>
        </w:rPr>
      </w:pPr>
    </w:p>
    <w:p w:rsidR="00F16695" w:rsidRPr="00601CD4" w:rsidRDefault="006C15DE" w:rsidP="004E527E">
      <w:pPr>
        <w:spacing w:after="0" w:line="240" w:lineRule="auto"/>
        <w:ind w:left="567"/>
        <w:jc w:val="both"/>
        <w:rPr>
          <w:rFonts w:ascii="Garamond" w:hAnsi="Garamond" w:cs="Garamond"/>
          <w:sz w:val="24"/>
          <w:szCs w:val="24"/>
        </w:rPr>
      </w:pPr>
      <w:r w:rsidRPr="00601CD4">
        <w:rPr>
          <w:rFonts w:ascii="Garamond" w:hAnsi="Garamond" w:cs="Garamond"/>
          <w:sz w:val="24"/>
          <w:szCs w:val="24"/>
        </w:rPr>
        <w:t>M/3</w:t>
      </w:r>
    </w:p>
    <w:p w:rsidR="000F6866" w:rsidRPr="00601CD4" w:rsidRDefault="000F6866" w:rsidP="004E527E">
      <w:pPr>
        <w:spacing w:after="0" w:line="240" w:lineRule="auto"/>
        <w:ind w:left="567"/>
        <w:jc w:val="both"/>
        <w:rPr>
          <w:rFonts w:ascii="Garamond" w:hAnsi="Garamond" w:cs="Garamond"/>
          <w:sz w:val="24"/>
          <w:szCs w:val="24"/>
        </w:rPr>
      </w:pPr>
    </w:p>
    <w:p w:rsidR="006200AF" w:rsidRPr="00601CD4" w:rsidRDefault="006C15DE" w:rsidP="004E527E">
      <w:pPr>
        <w:spacing w:after="0" w:line="240" w:lineRule="auto"/>
        <w:ind w:left="567"/>
        <w:jc w:val="both"/>
        <w:rPr>
          <w:rFonts w:ascii="Garamond" w:hAnsi="Garamond" w:cs="Garamond"/>
          <w:sz w:val="24"/>
          <w:szCs w:val="24"/>
        </w:rPr>
      </w:pPr>
      <w:r w:rsidRPr="00601CD4">
        <w:rPr>
          <w:rFonts w:ascii="Garamond" w:hAnsi="Garamond" w:cs="Garamond"/>
          <w:sz w:val="24"/>
          <w:szCs w:val="24"/>
        </w:rPr>
        <w:t>M/3</w:t>
      </w:r>
      <w:r w:rsidR="000F6866" w:rsidRPr="00601CD4">
        <w:rPr>
          <w:rFonts w:ascii="Garamond" w:hAnsi="Garamond" w:cs="Garamond"/>
          <w:sz w:val="24"/>
          <w:szCs w:val="24"/>
        </w:rPr>
        <w:t xml:space="preserve">.1. </w:t>
      </w:r>
      <w:r w:rsidR="006200AF" w:rsidRPr="00601CD4">
        <w:rPr>
          <w:rFonts w:ascii="Garamond" w:hAnsi="Garamond" w:cs="Garamond"/>
          <w:sz w:val="24"/>
          <w:szCs w:val="24"/>
        </w:rPr>
        <w:t>Ajánlattevő alkalmatlan, amennyiben nem rendelkezik a kivitelezési</w:t>
      </w:r>
      <w:r w:rsidRPr="00601CD4">
        <w:rPr>
          <w:rFonts w:ascii="Garamond" w:hAnsi="Garamond" w:cs="Garamond"/>
          <w:sz w:val="24"/>
          <w:szCs w:val="24"/>
        </w:rPr>
        <w:t xml:space="preserve"> munkához szükséges legalább egy fő</w:t>
      </w:r>
      <w:r w:rsidR="00B60BDC">
        <w:rPr>
          <w:rFonts w:ascii="Garamond" w:hAnsi="Garamond" w:cs="Garamond"/>
          <w:sz w:val="24"/>
          <w:szCs w:val="24"/>
        </w:rPr>
        <w:t xml:space="preserve">, a kért jogosultság </w:t>
      </w:r>
      <w:r w:rsidR="007F7057">
        <w:rPr>
          <w:rFonts w:ascii="Garamond" w:hAnsi="Garamond" w:cs="Garamond"/>
          <w:sz w:val="24"/>
          <w:szCs w:val="24"/>
        </w:rPr>
        <w:t>(</w:t>
      </w:r>
      <w:proofErr w:type="spellStart"/>
      <w:r w:rsidR="007F7057">
        <w:rPr>
          <w:rFonts w:ascii="Garamond" w:hAnsi="Garamond" w:cs="Garamond"/>
          <w:sz w:val="24"/>
          <w:szCs w:val="24"/>
        </w:rPr>
        <w:t>MV-Ép</w:t>
      </w:r>
      <w:proofErr w:type="spellEnd"/>
      <w:r w:rsidR="007F7057">
        <w:rPr>
          <w:rFonts w:ascii="Garamond" w:hAnsi="Garamond" w:cs="Garamond"/>
          <w:sz w:val="24"/>
          <w:szCs w:val="24"/>
        </w:rPr>
        <w:t>/</w:t>
      </w:r>
      <w:proofErr w:type="gramStart"/>
      <w:r w:rsidR="007F7057">
        <w:rPr>
          <w:rFonts w:ascii="Garamond" w:hAnsi="Garamond" w:cs="Garamond"/>
          <w:sz w:val="24"/>
          <w:szCs w:val="24"/>
        </w:rPr>
        <w:t>A</w:t>
      </w:r>
      <w:proofErr w:type="gramEnd"/>
      <w:r w:rsidR="007F7057">
        <w:rPr>
          <w:rFonts w:ascii="Garamond" w:hAnsi="Garamond" w:cs="Garamond"/>
          <w:sz w:val="24"/>
          <w:szCs w:val="24"/>
        </w:rPr>
        <w:t xml:space="preserve">) </w:t>
      </w:r>
      <w:r w:rsidR="00B60BDC">
        <w:rPr>
          <w:rFonts w:ascii="Garamond" w:hAnsi="Garamond" w:cs="Garamond"/>
          <w:sz w:val="24"/>
          <w:szCs w:val="24"/>
        </w:rPr>
        <w:t>megszerzésétől számított</w:t>
      </w:r>
      <w:r w:rsidRPr="00601CD4">
        <w:rPr>
          <w:rFonts w:ascii="Garamond" w:hAnsi="Garamond" w:cs="Garamond"/>
          <w:sz w:val="24"/>
          <w:szCs w:val="24"/>
        </w:rPr>
        <w:t xml:space="preserve"> </w:t>
      </w:r>
      <w:r w:rsidR="00B60BDC">
        <w:rPr>
          <w:rFonts w:ascii="Garamond" w:hAnsi="Garamond" w:cs="Garamond"/>
          <w:sz w:val="24"/>
          <w:szCs w:val="24"/>
        </w:rPr>
        <w:t xml:space="preserve">legalább egy éves szakmai tapasztalattal rendelkező </w:t>
      </w:r>
      <w:r w:rsidR="006200AF" w:rsidRPr="00601CD4">
        <w:rPr>
          <w:rFonts w:ascii="Garamond" w:hAnsi="Garamond" w:cs="Garamond"/>
          <w:sz w:val="24"/>
          <w:szCs w:val="24"/>
        </w:rPr>
        <w:t xml:space="preserve">„A” kategóriába sorolt szakirányú felelős műszaki vezetővel, aki a névjegyzékben szerepel </w:t>
      </w:r>
      <w:r w:rsidR="00E43C02" w:rsidRPr="006C15DE">
        <w:rPr>
          <w:rFonts w:ascii="Garamond" w:hAnsi="Garamond" w:cs="Garamond"/>
          <w:sz w:val="24"/>
          <w:szCs w:val="24"/>
        </w:rPr>
        <w:t>magasépítési  építmények szakterületen</w:t>
      </w:r>
      <w:r w:rsidR="00E43C02">
        <w:rPr>
          <w:rFonts w:ascii="Garamond" w:hAnsi="Garamond" w:cs="Garamond"/>
          <w:sz w:val="24"/>
          <w:szCs w:val="24"/>
        </w:rPr>
        <w:t xml:space="preserve"> </w:t>
      </w:r>
      <w:r w:rsidR="00BE4B53" w:rsidRPr="00601CD4">
        <w:rPr>
          <w:rFonts w:ascii="Garamond" w:hAnsi="Garamond" w:cs="Garamond"/>
          <w:sz w:val="24"/>
          <w:szCs w:val="24"/>
        </w:rPr>
        <w:t>/</w:t>
      </w:r>
      <w:proofErr w:type="spellStart"/>
      <w:r w:rsidR="006200AF" w:rsidRPr="00601CD4">
        <w:rPr>
          <w:rFonts w:ascii="Garamond" w:hAnsi="Garamond" w:cs="Garamond"/>
          <w:sz w:val="24"/>
          <w:szCs w:val="24"/>
        </w:rPr>
        <w:t>MV-</w:t>
      </w:r>
      <w:r w:rsidR="00BE4B53" w:rsidRPr="00601CD4">
        <w:rPr>
          <w:rFonts w:ascii="Garamond" w:hAnsi="Garamond" w:cs="Garamond"/>
          <w:sz w:val="24"/>
          <w:szCs w:val="24"/>
        </w:rPr>
        <w:t>Ép</w:t>
      </w:r>
      <w:proofErr w:type="spellEnd"/>
      <w:r w:rsidR="00BE4B53" w:rsidRPr="00601CD4">
        <w:rPr>
          <w:rFonts w:ascii="Garamond" w:hAnsi="Garamond" w:cs="Garamond"/>
          <w:sz w:val="24"/>
          <w:szCs w:val="24"/>
        </w:rPr>
        <w:t>/</w:t>
      </w:r>
      <w:r w:rsidR="00693B09" w:rsidRPr="00601CD4">
        <w:rPr>
          <w:rFonts w:ascii="Garamond" w:hAnsi="Garamond" w:cs="Garamond"/>
          <w:sz w:val="24"/>
          <w:szCs w:val="24"/>
        </w:rPr>
        <w:t>A</w:t>
      </w:r>
      <w:r w:rsidR="006200AF" w:rsidRPr="00601CD4">
        <w:rPr>
          <w:rFonts w:ascii="Garamond" w:hAnsi="Garamond" w:cs="Garamond"/>
          <w:sz w:val="24"/>
          <w:szCs w:val="24"/>
        </w:rPr>
        <w:t>/.</w:t>
      </w:r>
    </w:p>
    <w:p w:rsidR="000F6866" w:rsidRPr="00601CD4" w:rsidRDefault="000F6866" w:rsidP="004E527E">
      <w:pPr>
        <w:spacing w:after="0" w:line="240" w:lineRule="auto"/>
        <w:ind w:left="567"/>
        <w:jc w:val="both"/>
        <w:rPr>
          <w:rFonts w:ascii="Garamond" w:hAnsi="Garamond" w:cs="Garamond"/>
          <w:sz w:val="24"/>
          <w:szCs w:val="24"/>
        </w:rPr>
      </w:pPr>
    </w:p>
    <w:p w:rsidR="00B80A92" w:rsidRDefault="006C15DE" w:rsidP="00B80A92">
      <w:pPr>
        <w:spacing w:after="0" w:line="240" w:lineRule="auto"/>
        <w:ind w:left="567"/>
        <w:jc w:val="both"/>
        <w:rPr>
          <w:rFonts w:ascii="Garamond" w:hAnsi="Garamond" w:cs="Garamond"/>
          <w:sz w:val="24"/>
          <w:szCs w:val="24"/>
        </w:rPr>
      </w:pPr>
      <w:r w:rsidRPr="00601CD4">
        <w:rPr>
          <w:rFonts w:ascii="Garamond" w:hAnsi="Garamond" w:cs="Garamond"/>
          <w:sz w:val="24"/>
          <w:szCs w:val="24"/>
        </w:rPr>
        <w:t>M/3</w:t>
      </w:r>
      <w:r w:rsidR="000F6866" w:rsidRPr="00601CD4">
        <w:rPr>
          <w:rFonts w:ascii="Garamond" w:hAnsi="Garamond" w:cs="Garamond"/>
          <w:sz w:val="24"/>
          <w:szCs w:val="24"/>
        </w:rPr>
        <w:t xml:space="preserve">.2. </w:t>
      </w:r>
      <w:r w:rsidR="006200AF" w:rsidRPr="00601CD4">
        <w:rPr>
          <w:rFonts w:ascii="Garamond" w:hAnsi="Garamond" w:cs="Garamond"/>
          <w:sz w:val="24"/>
          <w:szCs w:val="24"/>
        </w:rPr>
        <w:t>Ajánlattevő alkal</w:t>
      </w:r>
      <w:r w:rsidR="006A1FDD" w:rsidRPr="00601CD4">
        <w:rPr>
          <w:rFonts w:ascii="Garamond" w:hAnsi="Garamond" w:cs="Garamond"/>
          <w:sz w:val="24"/>
          <w:szCs w:val="24"/>
        </w:rPr>
        <w:t xml:space="preserve">matlan, amennyiben </w:t>
      </w:r>
      <w:r w:rsidR="00B80A92">
        <w:rPr>
          <w:rFonts w:ascii="Garamond" w:hAnsi="Garamond" w:cs="Garamond"/>
          <w:sz w:val="24"/>
          <w:szCs w:val="24"/>
        </w:rPr>
        <w:t xml:space="preserve">nem rendelkezik legalább egy fő 2 éves szakmai gyakorlattal rendelkező munkavédelmi </w:t>
      </w:r>
      <w:r w:rsidR="00F800F1">
        <w:rPr>
          <w:rFonts w:ascii="Garamond" w:hAnsi="Garamond" w:cs="Garamond"/>
          <w:sz w:val="24"/>
          <w:szCs w:val="24"/>
        </w:rPr>
        <w:t>kép</w:t>
      </w:r>
      <w:r w:rsidR="00B80A92">
        <w:rPr>
          <w:rFonts w:ascii="Garamond" w:hAnsi="Garamond" w:cs="Garamond"/>
          <w:sz w:val="24"/>
          <w:szCs w:val="24"/>
        </w:rPr>
        <w:t>zettségű szakemberrel.</w:t>
      </w:r>
    </w:p>
    <w:p w:rsidR="00A9646F" w:rsidRPr="00601CD4" w:rsidRDefault="00A9646F" w:rsidP="00A9646F">
      <w:pPr>
        <w:spacing w:after="0" w:line="240" w:lineRule="auto"/>
        <w:jc w:val="both"/>
        <w:rPr>
          <w:rFonts w:ascii="Garamond" w:hAnsi="Garamond" w:cs="Garamond"/>
          <w:sz w:val="24"/>
          <w:szCs w:val="24"/>
        </w:rPr>
      </w:pPr>
    </w:p>
    <w:p w:rsidR="00F16695" w:rsidRPr="00601CD4" w:rsidRDefault="00F16695" w:rsidP="004E527E">
      <w:pPr>
        <w:numPr>
          <w:ilvl w:val="0"/>
          <w:numId w:val="2"/>
        </w:numPr>
        <w:suppressAutoHyphens/>
        <w:spacing w:after="0" w:line="240" w:lineRule="auto"/>
        <w:ind w:left="567" w:hanging="567"/>
        <w:jc w:val="both"/>
        <w:rPr>
          <w:rFonts w:ascii="Garamond" w:hAnsi="Garamond" w:cs="Garamond"/>
          <w:sz w:val="24"/>
          <w:szCs w:val="24"/>
        </w:rPr>
      </w:pPr>
      <w:r w:rsidRPr="00601CD4">
        <w:rPr>
          <w:rFonts w:ascii="Garamond" w:hAnsi="Garamond" w:cs="Garamond"/>
          <w:b/>
          <w:bCs/>
          <w:i/>
          <w:iCs/>
          <w:sz w:val="24"/>
          <w:szCs w:val="24"/>
          <w:u w:val="single"/>
        </w:rPr>
        <w:t>Hiánypótlási lehetőség:</w:t>
      </w:r>
    </w:p>
    <w:p w:rsidR="00F16695" w:rsidRPr="00601CD4" w:rsidRDefault="00F16695" w:rsidP="004E527E">
      <w:pPr>
        <w:spacing w:after="0" w:line="240" w:lineRule="auto"/>
        <w:ind w:left="567" w:hanging="567"/>
        <w:jc w:val="both"/>
        <w:rPr>
          <w:rFonts w:ascii="Garamond" w:hAnsi="Garamond" w:cs="Garamond"/>
          <w:sz w:val="24"/>
          <w:szCs w:val="24"/>
        </w:rPr>
      </w:pPr>
    </w:p>
    <w:p w:rsidR="00F16695" w:rsidRPr="00601CD4" w:rsidRDefault="00F16695" w:rsidP="004E527E">
      <w:pPr>
        <w:spacing w:after="0" w:line="240" w:lineRule="auto"/>
        <w:ind w:left="567"/>
        <w:jc w:val="both"/>
        <w:rPr>
          <w:rFonts w:ascii="Garamond" w:hAnsi="Garamond" w:cs="Garamond"/>
          <w:sz w:val="24"/>
          <w:szCs w:val="24"/>
        </w:rPr>
      </w:pPr>
      <w:r w:rsidRPr="00601CD4">
        <w:rPr>
          <w:rFonts w:ascii="Garamond" w:hAnsi="Garamond" w:cs="Garamond"/>
          <w:sz w:val="24"/>
          <w:szCs w:val="24"/>
        </w:rPr>
        <w:t>Ajánlatkérő a Kbt. 67. §</w:t>
      </w:r>
      <w:proofErr w:type="spellStart"/>
      <w:r w:rsidRPr="00601CD4">
        <w:rPr>
          <w:rFonts w:ascii="Garamond" w:hAnsi="Garamond" w:cs="Garamond"/>
          <w:sz w:val="24"/>
          <w:szCs w:val="24"/>
        </w:rPr>
        <w:t>-</w:t>
      </w:r>
      <w:proofErr w:type="gramStart"/>
      <w:r w:rsidRPr="00601CD4">
        <w:rPr>
          <w:rFonts w:ascii="Garamond" w:hAnsi="Garamond" w:cs="Garamond"/>
          <w:sz w:val="24"/>
          <w:szCs w:val="24"/>
        </w:rPr>
        <w:t>a</w:t>
      </w:r>
      <w:proofErr w:type="spellEnd"/>
      <w:proofErr w:type="gramEnd"/>
      <w:r w:rsidRPr="00601CD4">
        <w:rPr>
          <w:rFonts w:ascii="Garamond" w:hAnsi="Garamond" w:cs="Garamond"/>
          <w:sz w:val="24"/>
          <w:szCs w:val="24"/>
        </w:rPr>
        <w:t xml:space="preserve"> alapján hiánypótlási lehetőséget biztosít.</w:t>
      </w:r>
    </w:p>
    <w:p w:rsidR="00F16695" w:rsidRPr="00601CD4" w:rsidRDefault="00F16695" w:rsidP="004E527E">
      <w:pPr>
        <w:spacing w:after="0" w:line="240" w:lineRule="auto"/>
        <w:ind w:left="567"/>
        <w:jc w:val="both"/>
        <w:rPr>
          <w:rFonts w:ascii="Garamond" w:hAnsi="Garamond" w:cs="Garamond"/>
          <w:sz w:val="24"/>
          <w:szCs w:val="24"/>
        </w:rPr>
      </w:pPr>
    </w:p>
    <w:p w:rsidR="00F16695" w:rsidRPr="00601CD4" w:rsidRDefault="00F16695" w:rsidP="004E527E">
      <w:pPr>
        <w:numPr>
          <w:ilvl w:val="0"/>
          <w:numId w:val="2"/>
        </w:numPr>
        <w:suppressAutoHyphens/>
        <w:spacing w:after="0" w:line="240" w:lineRule="auto"/>
        <w:ind w:left="567" w:hanging="567"/>
        <w:jc w:val="both"/>
        <w:rPr>
          <w:rFonts w:ascii="Garamond" w:hAnsi="Garamond" w:cs="Garamond"/>
          <w:b/>
          <w:bCs/>
          <w:i/>
          <w:iCs/>
          <w:sz w:val="24"/>
          <w:szCs w:val="24"/>
          <w:u w:val="single"/>
        </w:rPr>
      </w:pPr>
      <w:r w:rsidRPr="00601CD4">
        <w:rPr>
          <w:rFonts w:ascii="Garamond" w:hAnsi="Garamond" w:cs="Garamond"/>
          <w:b/>
          <w:bCs/>
          <w:i/>
          <w:iCs/>
          <w:sz w:val="24"/>
          <w:szCs w:val="24"/>
          <w:u w:val="single"/>
        </w:rPr>
        <w:lastRenderedPageBreak/>
        <w:t xml:space="preserve">Ajánlattételi határidő: </w:t>
      </w:r>
    </w:p>
    <w:p w:rsidR="00F16695" w:rsidRPr="00601CD4" w:rsidRDefault="00F16695" w:rsidP="004E527E">
      <w:pPr>
        <w:tabs>
          <w:tab w:val="left" w:pos="567"/>
        </w:tabs>
        <w:spacing w:after="0" w:line="240" w:lineRule="auto"/>
        <w:jc w:val="both"/>
        <w:rPr>
          <w:rFonts w:ascii="Garamond" w:hAnsi="Garamond" w:cs="Garamond"/>
          <w:b/>
          <w:bCs/>
          <w:sz w:val="24"/>
          <w:szCs w:val="24"/>
        </w:rPr>
      </w:pPr>
    </w:p>
    <w:p w:rsidR="007875D0" w:rsidRDefault="00F16695" w:rsidP="00130E32">
      <w:pPr>
        <w:tabs>
          <w:tab w:val="left" w:pos="567"/>
        </w:tabs>
        <w:spacing w:after="0" w:line="240" w:lineRule="auto"/>
        <w:ind w:left="567"/>
        <w:jc w:val="both"/>
        <w:rPr>
          <w:rFonts w:ascii="Garamond" w:hAnsi="Garamond" w:cs="Garamond"/>
          <w:b/>
          <w:bCs/>
          <w:sz w:val="24"/>
          <w:szCs w:val="24"/>
        </w:rPr>
      </w:pPr>
      <w:r w:rsidRPr="00601CD4">
        <w:rPr>
          <w:rFonts w:ascii="Garamond" w:hAnsi="Garamond" w:cs="Garamond"/>
          <w:b/>
          <w:bCs/>
          <w:sz w:val="24"/>
          <w:szCs w:val="24"/>
        </w:rPr>
        <w:t xml:space="preserve">2012. </w:t>
      </w:r>
      <w:r w:rsidR="001A0492">
        <w:rPr>
          <w:rFonts w:ascii="Garamond" w:hAnsi="Garamond" w:cs="Garamond"/>
          <w:b/>
          <w:bCs/>
          <w:sz w:val="24"/>
          <w:szCs w:val="24"/>
        </w:rPr>
        <w:t>szeptember 14</w:t>
      </w:r>
      <w:r w:rsidR="00693B09" w:rsidRPr="00601CD4">
        <w:rPr>
          <w:rFonts w:ascii="Garamond" w:hAnsi="Garamond" w:cs="Garamond"/>
          <w:b/>
          <w:bCs/>
          <w:sz w:val="24"/>
          <w:szCs w:val="24"/>
        </w:rPr>
        <w:t>.</w:t>
      </w:r>
      <w:r w:rsidR="000549E1" w:rsidRPr="00601CD4">
        <w:rPr>
          <w:rFonts w:ascii="Garamond" w:hAnsi="Garamond" w:cs="Garamond"/>
          <w:b/>
          <w:bCs/>
          <w:sz w:val="24"/>
          <w:szCs w:val="24"/>
        </w:rPr>
        <w:t xml:space="preserve"> 11</w:t>
      </w:r>
      <w:r w:rsidRPr="00601CD4">
        <w:rPr>
          <w:rFonts w:ascii="Garamond" w:hAnsi="Garamond" w:cs="Garamond"/>
          <w:b/>
          <w:bCs/>
          <w:sz w:val="24"/>
          <w:szCs w:val="24"/>
        </w:rPr>
        <w:t>:00 óra</w:t>
      </w:r>
    </w:p>
    <w:p w:rsidR="00A9646F" w:rsidRPr="00130E32" w:rsidRDefault="00A9646F" w:rsidP="00130E32">
      <w:pPr>
        <w:tabs>
          <w:tab w:val="left" w:pos="567"/>
        </w:tabs>
        <w:spacing w:after="0" w:line="240" w:lineRule="auto"/>
        <w:ind w:left="567"/>
        <w:jc w:val="both"/>
        <w:rPr>
          <w:rFonts w:ascii="Garamond" w:hAnsi="Garamond" w:cs="Garamond"/>
          <w:b/>
          <w:bCs/>
          <w:sz w:val="24"/>
          <w:szCs w:val="24"/>
          <w:shd w:val="clear" w:color="auto" w:fill="FFFF00"/>
        </w:rPr>
      </w:pPr>
    </w:p>
    <w:p w:rsidR="00F16695" w:rsidRPr="00601CD4" w:rsidRDefault="00F16695" w:rsidP="004E527E">
      <w:pPr>
        <w:numPr>
          <w:ilvl w:val="0"/>
          <w:numId w:val="2"/>
        </w:numPr>
        <w:suppressAutoHyphens/>
        <w:spacing w:after="0" w:line="240" w:lineRule="auto"/>
        <w:ind w:left="567" w:hanging="567"/>
        <w:jc w:val="both"/>
        <w:rPr>
          <w:rFonts w:ascii="Garamond" w:hAnsi="Garamond" w:cs="Garamond"/>
          <w:b/>
          <w:bCs/>
          <w:i/>
          <w:iCs/>
          <w:sz w:val="24"/>
          <w:szCs w:val="24"/>
          <w:u w:val="single"/>
        </w:rPr>
      </w:pPr>
      <w:r w:rsidRPr="00601CD4">
        <w:rPr>
          <w:rFonts w:ascii="Garamond" w:hAnsi="Garamond" w:cs="Garamond"/>
          <w:b/>
          <w:bCs/>
          <w:i/>
          <w:iCs/>
          <w:sz w:val="24"/>
          <w:szCs w:val="24"/>
          <w:u w:val="single"/>
        </w:rPr>
        <w:t>Az ajánlat benyújtásának címe:</w:t>
      </w:r>
    </w:p>
    <w:p w:rsidR="00F16695" w:rsidRPr="00601CD4" w:rsidRDefault="00F16695" w:rsidP="004E527E">
      <w:pPr>
        <w:spacing w:after="0" w:line="240" w:lineRule="auto"/>
        <w:jc w:val="both"/>
        <w:rPr>
          <w:rFonts w:ascii="Garamond" w:hAnsi="Garamond" w:cs="Garamond"/>
          <w:b/>
          <w:bCs/>
          <w:sz w:val="24"/>
          <w:szCs w:val="24"/>
        </w:rPr>
      </w:pPr>
    </w:p>
    <w:p w:rsidR="00F16695" w:rsidRPr="00601CD4" w:rsidRDefault="00F16695" w:rsidP="004E527E">
      <w:pPr>
        <w:spacing w:after="0" w:line="240" w:lineRule="auto"/>
        <w:ind w:left="567"/>
        <w:jc w:val="both"/>
        <w:rPr>
          <w:rFonts w:ascii="Garamond" w:hAnsi="Garamond" w:cs="Garamond"/>
          <w:sz w:val="24"/>
          <w:szCs w:val="24"/>
        </w:rPr>
      </w:pPr>
      <w:r w:rsidRPr="00601CD4">
        <w:rPr>
          <w:rFonts w:ascii="Garamond" w:hAnsi="Garamond" w:cs="Garamond"/>
          <w:b/>
          <w:bCs/>
          <w:sz w:val="24"/>
          <w:szCs w:val="24"/>
        </w:rPr>
        <w:t xml:space="preserve">PROVITAL Fejlesztési Tanácsadó </w:t>
      </w:r>
      <w:proofErr w:type="spellStart"/>
      <w:r w:rsidRPr="00601CD4">
        <w:rPr>
          <w:rFonts w:ascii="Garamond" w:hAnsi="Garamond" w:cs="Garamond"/>
          <w:b/>
          <w:bCs/>
          <w:sz w:val="24"/>
          <w:szCs w:val="24"/>
        </w:rPr>
        <w:t>Zrt</w:t>
      </w:r>
      <w:proofErr w:type="spellEnd"/>
      <w:r w:rsidRPr="00601CD4">
        <w:rPr>
          <w:rFonts w:ascii="Garamond" w:hAnsi="Garamond" w:cs="Garamond"/>
          <w:b/>
          <w:bCs/>
          <w:sz w:val="24"/>
          <w:szCs w:val="24"/>
        </w:rPr>
        <w:t>.</w:t>
      </w:r>
      <w:r w:rsidRPr="00601CD4">
        <w:rPr>
          <w:rFonts w:ascii="Garamond" w:hAnsi="Garamond" w:cs="Garamond"/>
          <w:sz w:val="24"/>
          <w:szCs w:val="24"/>
        </w:rPr>
        <w:t xml:space="preserve"> (1022 Budapest, Bimbó út 68.)</w:t>
      </w:r>
    </w:p>
    <w:p w:rsidR="00F16695" w:rsidRPr="00601CD4" w:rsidRDefault="00F16695" w:rsidP="004E527E">
      <w:pPr>
        <w:spacing w:after="0" w:line="240" w:lineRule="auto"/>
        <w:jc w:val="both"/>
        <w:rPr>
          <w:rFonts w:ascii="Garamond" w:hAnsi="Garamond" w:cs="Garamond"/>
          <w:sz w:val="24"/>
          <w:szCs w:val="24"/>
        </w:rPr>
      </w:pPr>
    </w:p>
    <w:p w:rsidR="00F16695" w:rsidRPr="00601CD4" w:rsidRDefault="00F16695" w:rsidP="004E527E">
      <w:pPr>
        <w:numPr>
          <w:ilvl w:val="0"/>
          <w:numId w:val="2"/>
        </w:numPr>
        <w:suppressAutoHyphens/>
        <w:spacing w:after="0" w:line="240" w:lineRule="auto"/>
        <w:ind w:left="567" w:hanging="567"/>
        <w:jc w:val="both"/>
        <w:rPr>
          <w:rFonts w:ascii="Garamond" w:hAnsi="Garamond" w:cs="Garamond"/>
          <w:b/>
          <w:bCs/>
          <w:i/>
          <w:iCs/>
          <w:sz w:val="24"/>
          <w:szCs w:val="24"/>
          <w:u w:val="single"/>
        </w:rPr>
      </w:pPr>
      <w:r w:rsidRPr="00601CD4">
        <w:rPr>
          <w:rFonts w:ascii="Garamond" w:hAnsi="Garamond" w:cs="Garamond"/>
          <w:b/>
          <w:bCs/>
          <w:i/>
          <w:iCs/>
          <w:sz w:val="24"/>
          <w:szCs w:val="24"/>
          <w:u w:val="single"/>
        </w:rPr>
        <w:t xml:space="preserve">Az ajánlattétel nyelve: </w:t>
      </w:r>
    </w:p>
    <w:p w:rsidR="00F16695" w:rsidRPr="00601CD4" w:rsidRDefault="00F16695" w:rsidP="004E527E">
      <w:pPr>
        <w:tabs>
          <w:tab w:val="left" w:pos="1491"/>
        </w:tabs>
        <w:spacing w:after="0" w:line="240" w:lineRule="auto"/>
        <w:ind w:left="567" w:hanging="567"/>
        <w:jc w:val="both"/>
        <w:rPr>
          <w:rFonts w:ascii="Garamond" w:hAnsi="Garamond" w:cs="Garamond"/>
          <w:sz w:val="24"/>
          <w:szCs w:val="24"/>
        </w:rPr>
      </w:pPr>
    </w:p>
    <w:p w:rsidR="00F16695" w:rsidRPr="00601CD4" w:rsidRDefault="00F16695" w:rsidP="004E527E">
      <w:pPr>
        <w:tabs>
          <w:tab w:val="left" w:pos="1491"/>
        </w:tabs>
        <w:spacing w:after="0" w:line="240" w:lineRule="auto"/>
        <w:ind w:left="567"/>
        <w:jc w:val="both"/>
        <w:rPr>
          <w:rFonts w:ascii="Garamond" w:hAnsi="Garamond" w:cs="Garamond"/>
          <w:sz w:val="24"/>
          <w:szCs w:val="24"/>
        </w:rPr>
      </w:pPr>
      <w:r w:rsidRPr="00601CD4">
        <w:rPr>
          <w:rFonts w:ascii="Garamond" w:hAnsi="Garamond" w:cs="Garamond"/>
          <w:sz w:val="24"/>
          <w:szCs w:val="24"/>
        </w:rPr>
        <w:t>Magyar</w:t>
      </w:r>
    </w:p>
    <w:p w:rsidR="00F16695" w:rsidRPr="00601CD4" w:rsidRDefault="00F16695" w:rsidP="004E527E">
      <w:pPr>
        <w:spacing w:after="0" w:line="240" w:lineRule="auto"/>
        <w:jc w:val="both"/>
        <w:rPr>
          <w:rFonts w:ascii="Garamond" w:hAnsi="Garamond" w:cs="Garamond"/>
          <w:sz w:val="24"/>
          <w:szCs w:val="24"/>
        </w:rPr>
      </w:pPr>
    </w:p>
    <w:p w:rsidR="00F16695" w:rsidRPr="00601CD4" w:rsidRDefault="00F16695" w:rsidP="004E527E">
      <w:pPr>
        <w:numPr>
          <w:ilvl w:val="0"/>
          <w:numId w:val="2"/>
        </w:numPr>
        <w:suppressAutoHyphens/>
        <w:spacing w:after="0" w:line="240" w:lineRule="auto"/>
        <w:ind w:left="567" w:hanging="567"/>
        <w:jc w:val="both"/>
        <w:rPr>
          <w:rFonts w:ascii="Garamond" w:hAnsi="Garamond" w:cs="Garamond"/>
          <w:b/>
          <w:bCs/>
          <w:i/>
          <w:iCs/>
          <w:sz w:val="24"/>
          <w:szCs w:val="24"/>
          <w:u w:val="single"/>
        </w:rPr>
      </w:pPr>
      <w:r w:rsidRPr="00601CD4">
        <w:rPr>
          <w:rFonts w:ascii="Garamond" w:hAnsi="Garamond" w:cs="Garamond"/>
          <w:b/>
          <w:bCs/>
          <w:i/>
          <w:iCs/>
          <w:sz w:val="24"/>
          <w:szCs w:val="24"/>
          <w:u w:val="single"/>
        </w:rPr>
        <w:t>Az ajánlatok felbontásának helye, ideje:</w:t>
      </w:r>
    </w:p>
    <w:p w:rsidR="00F16695" w:rsidRPr="00601CD4" w:rsidRDefault="00F16695" w:rsidP="004E527E">
      <w:pPr>
        <w:spacing w:after="0" w:line="240" w:lineRule="auto"/>
        <w:ind w:left="567"/>
        <w:jc w:val="both"/>
        <w:rPr>
          <w:rFonts w:ascii="Garamond" w:hAnsi="Garamond" w:cs="Garamond"/>
          <w:b/>
          <w:bCs/>
          <w:i/>
          <w:iCs/>
          <w:sz w:val="24"/>
          <w:szCs w:val="24"/>
          <w:u w:val="single"/>
        </w:rPr>
      </w:pPr>
    </w:p>
    <w:p w:rsidR="00F16695" w:rsidRPr="00601CD4" w:rsidRDefault="00F16695" w:rsidP="004E527E">
      <w:pPr>
        <w:spacing w:after="0" w:line="240" w:lineRule="auto"/>
        <w:ind w:left="567"/>
        <w:jc w:val="both"/>
        <w:rPr>
          <w:rFonts w:ascii="Garamond" w:hAnsi="Garamond" w:cs="Garamond"/>
          <w:sz w:val="24"/>
          <w:szCs w:val="24"/>
        </w:rPr>
      </w:pPr>
      <w:r w:rsidRPr="00601CD4">
        <w:rPr>
          <w:rFonts w:ascii="Garamond" w:hAnsi="Garamond" w:cs="Garamond"/>
          <w:b/>
          <w:bCs/>
          <w:sz w:val="24"/>
          <w:szCs w:val="24"/>
        </w:rPr>
        <w:t xml:space="preserve">PROVITAL Fejlesztési Tanácsadó </w:t>
      </w:r>
      <w:proofErr w:type="spellStart"/>
      <w:r w:rsidRPr="00601CD4">
        <w:rPr>
          <w:rFonts w:ascii="Garamond" w:hAnsi="Garamond" w:cs="Garamond"/>
          <w:b/>
          <w:bCs/>
          <w:sz w:val="24"/>
          <w:szCs w:val="24"/>
        </w:rPr>
        <w:t>Zrt</w:t>
      </w:r>
      <w:proofErr w:type="spellEnd"/>
      <w:r w:rsidRPr="00601CD4">
        <w:rPr>
          <w:rFonts w:ascii="Garamond" w:hAnsi="Garamond" w:cs="Garamond"/>
          <w:b/>
          <w:bCs/>
          <w:sz w:val="24"/>
          <w:szCs w:val="24"/>
        </w:rPr>
        <w:t>.</w:t>
      </w:r>
      <w:r w:rsidRPr="00601CD4">
        <w:rPr>
          <w:rFonts w:ascii="Garamond" w:hAnsi="Garamond" w:cs="Garamond"/>
          <w:sz w:val="24"/>
          <w:szCs w:val="24"/>
        </w:rPr>
        <w:t xml:space="preserve"> (1022 Budapest, Bimbó út 68.)</w:t>
      </w:r>
    </w:p>
    <w:p w:rsidR="00F16695" w:rsidRPr="00601CD4" w:rsidRDefault="00F16695" w:rsidP="004E527E">
      <w:pPr>
        <w:spacing w:after="0" w:line="240" w:lineRule="auto"/>
        <w:ind w:left="567"/>
        <w:jc w:val="both"/>
        <w:rPr>
          <w:rFonts w:ascii="Garamond" w:hAnsi="Garamond" w:cs="Garamond"/>
          <w:sz w:val="24"/>
          <w:szCs w:val="24"/>
          <w:shd w:val="clear" w:color="auto" w:fill="FFFF00"/>
        </w:rPr>
      </w:pPr>
    </w:p>
    <w:p w:rsidR="001A0492" w:rsidRDefault="001A0492" w:rsidP="001A0492">
      <w:pPr>
        <w:tabs>
          <w:tab w:val="left" w:pos="567"/>
        </w:tabs>
        <w:spacing w:after="0" w:line="240" w:lineRule="auto"/>
        <w:ind w:left="567"/>
        <w:jc w:val="both"/>
        <w:rPr>
          <w:rFonts w:ascii="Garamond" w:hAnsi="Garamond" w:cs="Garamond"/>
          <w:b/>
          <w:bCs/>
          <w:sz w:val="24"/>
          <w:szCs w:val="24"/>
        </w:rPr>
      </w:pPr>
      <w:r w:rsidRPr="00601CD4">
        <w:rPr>
          <w:rFonts w:ascii="Garamond" w:hAnsi="Garamond" w:cs="Garamond"/>
          <w:b/>
          <w:bCs/>
          <w:sz w:val="24"/>
          <w:szCs w:val="24"/>
        </w:rPr>
        <w:t xml:space="preserve">2012. </w:t>
      </w:r>
      <w:r>
        <w:rPr>
          <w:rFonts w:ascii="Garamond" w:hAnsi="Garamond" w:cs="Garamond"/>
          <w:b/>
          <w:bCs/>
          <w:sz w:val="24"/>
          <w:szCs w:val="24"/>
        </w:rPr>
        <w:t>szeptember 14</w:t>
      </w:r>
      <w:r w:rsidRPr="00601CD4">
        <w:rPr>
          <w:rFonts w:ascii="Garamond" w:hAnsi="Garamond" w:cs="Garamond"/>
          <w:b/>
          <w:bCs/>
          <w:sz w:val="24"/>
          <w:szCs w:val="24"/>
        </w:rPr>
        <w:t>. 11:00 óra</w:t>
      </w:r>
    </w:p>
    <w:p w:rsidR="00F16695" w:rsidRPr="00601CD4" w:rsidRDefault="00F16695" w:rsidP="004E527E">
      <w:pPr>
        <w:tabs>
          <w:tab w:val="left" w:pos="567"/>
        </w:tabs>
        <w:spacing w:after="0" w:line="240" w:lineRule="auto"/>
        <w:ind w:left="567"/>
        <w:jc w:val="both"/>
        <w:rPr>
          <w:rFonts w:ascii="Garamond" w:hAnsi="Garamond" w:cs="Garamond"/>
          <w:b/>
          <w:bCs/>
          <w:sz w:val="24"/>
          <w:szCs w:val="24"/>
          <w:shd w:val="clear" w:color="auto" w:fill="FFFF00"/>
        </w:rPr>
      </w:pPr>
    </w:p>
    <w:p w:rsidR="00F16695" w:rsidRPr="00601CD4" w:rsidRDefault="00F16695" w:rsidP="004E527E">
      <w:pPr>
        <w:numPr>
          <w:ilvl w:val="0"/>
          <w:numId w:val="2"/>
        </w:numPr>
        <w:suppressAutoHyphens/>
        <w:spacing w:after="0" w:line="240" w:lineRule="auto"/>
        <w:ind w:left="567" w:hanging="567"/>
        <w:jc w:val="both"/>
        <w:rPr>
          <w:rFonts w:ascii="Garamond" w:hAnsi="Garamond" w:cs="Garamond"/>
          <w:b/>
          <w:bCs/>
          <w:i/>
          <w:iCs/>
          <w:sz w:val="24"/>
          <w:szCs w:val="24"/>
          <w:u w:val="single"/>
        </w:rPr>
      </w:pPr>
      <w:r w:rsidRPr="00601CD4">
        <w:rPr>
          <w:rFonts w:ascii="Garamond" w:hAnsi="Garamond" w:cs="Garamond"/>
          <w:b/>
          <w:bCs/>
          <w:i/>
          <w:iCs/>
          <w:sz w:val="24"/>
          <w:szCs w:val="24"/>
          <w:u w:val="single"/>
        </w:rPr>
        <w:t xml:space="preserve">Az ajánlatok felbontásán jelenlétre jogosultak: </w:t>
      </w:r>
    </w:p>
    <w:p w:rsidR="00F16695" w:rsidRPr="00601CD4" w:rsidRDefault="00F16695" w:rsidP="004E527E">
      <w:pPr>
        <w:spacing w:after="0" w:line="240" w:lineRule="auto"/>
        <w:ind w:left="567" w:hanging="567"/>
        <w:jc w:val="both"/>
        <w:rPr>
          <w:rFonts w:ascii="Garamond" w:hAnsi="Garamond" w:cs="Garamond"/>
          <w:sz w:val="24"/>
          <w:szCs w:val="24"/>
        </w:rPr>
      </w:pPr>
    </w:p>
    <w:p w:rsidR="00F16695" w:rsidRPr="00601CD4" w:rsidRDefault="00F16695" w:rsidP="004E527E">
      <w:pPr>
        <w:spacing w:after="0" w:line="240" w:lineRule="auto"/>
        <w:ind w:left="567"/>
        <w:jc w:val="both"/>
        <w:rPr>
          <w:rFonts w:ascii="Garamond" w:hAnsi="Garamond" w:cs="Garamond"/>
          <w:sz w:val="24"/>
          <w:szCs w:val="24"/>
        </w:rPr>
      </w:pPr>
      <w:r w:rsidRPr="00601CD4">
        <w:rPr>
          <w:rFonts w:ascii="Garamond" w:hAnsi="Garamond" w:cs="Garamond"/>
          <w:sz w:val="24"/>
          <w:szCs w:val="24"/>
        </w:rPr>
        <w:t>A Kbt. 62. § (2) bekezdése szerinti személyek.</w:t>
      </w:r>
    </w:p>
    <w:p w:rsidR="00F16695" w:rsidRPr="00601CD4" w:rsidRDefault="00F16695" w:rsidP="004E527E">
      <w:pPr>
        <w:spacing w:after="0" w:line="240" w:lineRule="auto"/>
        <w:jc w:val="both"/>
        <w:rPr>
          <w:rFonts w:ascii="Garamond" w:hAnsi="Garamond" w:cs="Garamond"/>
          <w:sz w:val="24"/>
          <w:szCs w:val="24"/>
        </w:rPr>
      </w:pPr>
    </w:p>
    <w:p w:rsidR="00F16695" w:rsidRPr="00601CD4" w:rsidRDefault="00F16695" w:rsidP="004E527E">
      <w:pPr>
        <w:numPr>
          <w:ilvl w:val="0"/>
          <w:numId w:val="2"/>
        </w:numPr>
        <w:suppressAutoHyphens/>
        <w:spacing w:after="0" w:line="240" w:lineRule="auto"/>
        <w:ind w:left="567" w:hanging="567"/>
        <w:jc w:val="both"/>
        <w:rPr>
          <w:rFonts w:ascii="Garamond" w:hAnsi="Garamond" w:cs="Garamond"/>
          <w:b/>
          <w:bCs/>
          <w:i/>
          <w:iCs/>
          <w:sz w:val="24"/>
          <w:szCs w:val="24"/>
          <w:u w:val="single"/>
        </w:rPr>
      </w:pPr>
      <w:r w:rsidRPr="00601CD4">
        <w:rPr>
          <w:rFonts w:ascii="Garamond" w:hAnsi="Garamond" w:cs="Garamond"/>
          <w:b/>
          <w:bCs/>
          <w:i/>
          <w:iCs/>
          <w:sz w:val="24"/>
          <w:szCs w:val="24"/>
          <w:u w:val="single"/>
        </w:rPr>
        <w:t>Az ajánlati kötöttség minimális időtartama</w:t>
      </w:r>
    </w:p>
    <w:p w:rsidR="00F16695" w:rsidRPr="00601CD4" w:rsidRDefault="00F16695" w:rsidP="004E527E">
      <w:pPr>
        <w:spacing w:after="0" w:line="240" w:lineRule="auto"/>
        <w:ind w:left="567"/>
        <w:jc w:val="both"/>
        <w:rPr>
          <w:rFonts w:ascii="Garamond" w:hAnsi="Garamond" w:cs="Garamond"/>
          <w:sz w:val="24"/>
          <w:szCs w:val="24"/>
        </w:rPr>
      </w:pPr>
    </w:p>
    <w:p w:rsidR="00F16695" w:rsidRPr="00601CD4" w:rsidRDefault="00F16695" w:rsidP="004E527E">
      <w:pPr>
        <w:spacing w:after="0" w:line="240" w:lineRule="auto"/>
        <w:ind w:left="567"/>
        <w:jc w:val="both"/>
        <w:rPr>
          <w:rFonts w:ascii="Garamond" w:hAnsi="Garamond" w:cs="Garamond"/>
          <w:sz w:val="24"/>
          <w:szCs w:val="24"/>
        </w:rPr>
      </w:pPr>
      <w:r w:rsidRPr="00601CD4">
        <w:rPr>
          <w:rFonts w:ascii="Garamond" w:hAnsi="Garamond" w:cs="Garamond"/>
          <w:sz w:val="24"/>
          <w:szCs w:val="24"/>
        </w:rPr>
        <w:t xml:space="preserve">A </w:t>
      </w:r>
      <w:r w:rsidR="00693B09" w:rsidRPr="00601CD4">
        <w:rPr>
          <w:rFonts w:ascii="Garamond" w:hAnsi="Garamond" w:cs="Garamond"/>
          <w:sz w:val="24"/>
          <w:szCs w:val="24"/>
        </w:rPr>
        <w:t xml:space="preserve">tárgyalások </w:t>
      </w:r>
      <w:proofErr w:type="spellStart"/>
      <w:r w:rsidR="00693B09" w:rsidRPr="00601CD4">
        <w:rPr>
          <w:rFonts w:ascii="Garamond" w:hAnsi="Garamond" w:cs="Garamond"/>
          <w:sz w:val="24"/>
          <w:szCs w:val="24"/>
        </w:rPr>
        <w:t>lezárultától</w:t>
      </w:r>
      <w:proofErr w:type="spellEnd"/>
      <w:r w:rsidR="00693B09" w:rsidRPr="00601CD4">
        <w:rPr>
          <w:rFonts w:ascii="Garamond" w:hAnsi="Garamond" w:cs="Garamond"/>
          <w:sz w:val="24"/>
          <w:szCs w:val="24"/>
        </w:rPr>
        <w:t xml:space="preserve"> számított 60 nap, amennyiben a </w:t>
      </w:r>
      <w:proofErr w:type="gramStart"/>
      <w:r w:rsidR="00693B09" w:rsidRPr="00601CD4">
        <w:rPr>
          <w:rFonts w:ascii="Garamond" w:hAnsi="Garamond" w:cs="Garamond"/>
          <w:sz w:val="24"/>
          <w:szCs w:val="24"/>
        </w:rPr>
        <w:t>tárgyalás(</w:t>
      </w:r>
      <w:proofErr w:type="gramEnd"/>
      <w:r w:rsidR="00693B09" w:rsidRPr="00601CD4">
        <w:rPr>
          <w:rFonts w:ascii="Garamond" w:hAnsi="Garamond" w:cs="Garamond"/>
          <w:sz w:val="24"/>
          <w:szCs w:val="24"/>
        </w:rPr>
        <w:t>ok) szerint végleges ajánlat megtétele szükséges, úgy a végleges</w:t>
      </w:r>
      <w:r w:rsidRPr="00601CD4">
        <w:rPr>
          <w:rFonts w:ascii="Garamond" w:hAnsi="Garamond" w:cs="Garamond"/>
          <w:sz w:val="24"/>
          <w:szCs w:val="24"/>
        </w:rPr>
        <w:t xml:space="preserve"> ajánlat megtételétől, illetve annak megtételére nyitva álló határidő lejártától számított 60 nap.</w:t>
      </w:r>
    </w:p>
    <w:p w:rsidR="00F16695" w:rsidRPr="00601CD4" w:rsidRDefault="00F16695" w:rsidP="004E527E">
      <w:pPr>
        <w:spacing w:after="0" w:line="240" w:lineRule="auto"/>
        <w:jc w:val="both"/>
        <w:rPr>
          <w:rFonts w:ascii="Garamond" w:hAnsi="Garamond" w:cs="Garamond"/>
          <w:sz w:val="24"/>
          <w:szCs w:val="24"/>
        </w:rPr>
      </w:pPr>
    </w:p>
    <w:p w:rsidR="00F16695" w:rsidRPr="00601CD4" w:rsidRDefault="00F16695" w:rsidP="004E527E">
      <w:pPr>
        <w:spacing w:after="0" w:line="240" w:lineRule="auto"/>
        <w:ind w:left="567"/>
        <w:jc w:val="both"/>
        <w:rPr>
          <w:rFonts w:ascii="Garamond" w:hAnsi="Garamond" w:cs="Garamond"/>
          <w:sz w:val="24"/>
          <w:szCs w:val="24"/>
        </w:rPr>
      </w:pPr>
      <w:r w:rsidRPr="00601CD4">
        <w:rPr>
          <w:rFonts w:ascii="Garamond" w:hAnsi="Garamond" w:cs="Garamond"/>
          <w:sz w:val="24"/>
          <w:szCs w:val="24"/>
        </w:rPr>
        <w:t>Ajánlatkérő az ajánlati kötöttséggel kapcsolatosan külön felhívja a figyelmet a Kbt. 124. § (5) bekezdésére.</w:t>
      </w:r>
    </w:p>
    <w:p w:rsidR="00F16695" w:rsidRPr="00601CD4" w:rsidRDefault="00F16695" w:rsidP="004E527E">
      <w:pPr>
        <w:spacing w:after="0" w:line="240" w:lineRule="auto"/>
        <w:ind w:left="567"/>
        <w:jc w:val="both"/>
        <w:rPr>
          <w:rFonts w:ascii="Garamond" w:hAnsi="Garamond" w:cs="Garamond"/>
          <w:sz w:val="24"/>
          <w:szCs w:val="24"/>
        </w:rPr>
      </w:pPr>
    </w:p>
    <w:p w:rsidR="00F16695" w:rsidRPr="00601CD4" w:rsidRDefault="00F16695" w:rsidP="004E527E">
      <w:pPr>
        <w:numPr>
          <w:ilvl w:val="0"/>
          <w:numId w:val="2"/>
        </w:numPr>
        <w:suppressAutoHyphens/>
        <w:spacing w:after="0" w:line="240" w:lineRule="auto"/>
        <w:ind w:left="567" w:hanging="567"/>
        <w:jc w:val="both"/>
        <w:rPr>
          <w:rFonts w:ascii="Garamond" w:hAnsi="Garamond" w:cs="Garamond"/>
          <w:b/>
          <w:bCs/>
          <w:i/>
          <w:iCs/>
          <w:sz w:val="24"/>
          <w:szCs w:val="24"/>
          <w:u w:val="single"/>
        </w:rPr>
      </w:pPr>
      <w:r w:rsidRPr="00601CD4">
        <w:rPr>
          <w:rFonts w:ascii="Garamond" w:hAnsi="Garamond" w:cs="Garamond"/>
          <w:b/>
          <w:bCs/>
          <w:i/>
          <w:iCs/>
          <w:sz w:val="24"/>
          <w:szCs w:val="24"/>
          <w:u w:val="single"/>
        </w:rPr>
        <w:t>A tárgyalás lefolytatásának menete és az ajánlatkérő által előírt alapvető szabályai, az első tárgyalás időpontja:</w:t>
      </w:r>
    </w:p>
    <w:p w:rsidR="00F16695" w:rsidRPr="00601CD4" w:rsidRDefault="00F16695" w:rsidP="004E527E">
      <w:pPr>
        <w:spacing w:after="0" w:line="240" w:lineRule="auto"/>
        <w:ind w:left="567"/>
        <w:jc w:val="both"/>
        <w:rPr>
          <w:rFonts w:ascii="Garamond" w:hAnsi="Garamond" w:cs="Garamond"/>
          <w:sz w:val="24"/>
          <w:szCs w:val="24"/>
        </w:rPr>
      </w:pPr>
    </w:p>
    <w:p w:rsidR="00F16695" w:rsidRPr="00601CD4" w:rsidRDefault="00F16695" w:rsidP="004E527E">
      <w:pPr>
        <w:widowControl w:val="0"/>
        <w:tabs>
          <w:tab w:val="left" w:pos="1701"/>
        </w:tabs>
        <w:spacing w:after="0" w:line="240" w:lineRule="auto"/>
        <w:ind w:left="567"/>
        <w:jc w:val="both"/>
        <w:rPr>
          <w:rFonts w:ascii="Garamond" w:hAnsi="Garamond" w:cs="Garamond"/>
          <w:sz w:val="24"/>
          <w:szCs w:val="24"/>
        </w:rPr>
      </w:pPr>
      <w:r w:rsidRPr="00601CD4">
        <w:rPr>
          <w:rFonts w:ascii="Garamond" w:hAnsi="Garamond" w:cs="Garamond"/>
          <w:sz w:val="24"/>
          <w:szCs w:val="24"/>
        </w:rPr>
        <w:t>Ajánlatkérő rögzíti, hogy a szerződéses feltételekről, valamint műszaki kérdésekről, a pénzügyi és egyéb feltételekről egyszerre kíván tárgyalni az ajánlattevőkkel.</w:t>
      </w:r>
    </w:p>
    <w:p w:rsidR="00F16695" w:rsidRPr="00601CD4" w:rsidRDefault="00F16695" w:rsidP="004E527E">
      <w:pPr>
        <w:widowControl w:val="0"/>
        <w:tabs>
          <w:tab w:val="left" w:pos="1701"/>
        </w:tabs>
        <w:spacing w:after="0" w:line="240" w:lineRule="auto"/>
        <w:ind w:left="567"/>
        <w:jc w:val="both"/>
        <w:rPr>
          <w:rFonts w:ascii="Garamond" w:hAnsi="Garamond" w:cs="Garamond"/>
          <w:sz w:val="24"/>
          <w:szCs w:val="24"/>
        </w:rPr>
      </w:pPr>
    </w:p>
    <w:p w:rsidR="00F16695" w:rsidRPr="00601CD4" w:rsidRDefault="00F16695" w:rsidP="004E527E">
      <w:pPr>
        <w:widowControl w:val="0"/>
        <w:spacing w:after="0" w:line="240" w:lineRule="auto"/>
        <w:ind w:left="567"/>
        <w:jc w:val="both"/>
        <w:rPr>
          <w:rFonts w:ascii="Garamond" w:hAnsi="Garamond" w:cs="Garamond"/>
          <w:sz w:val="24"/>
          <w:szCs w:val="24"/>
        </w:rPr>
      </w:pPr>
      <w:r w:rsidRPr="00601CD4">
        <w:rPr>
          <w:rFonts w:ascii="Garamond" w:hAnsi="Garamond" w:cs="Garamond"/>
          <w:sz w:val="24"/>
          <w:szCs w:val="24"/>
        </w:rPr>
        <w:t>A tárgyaláson ajánlattevőt a nevében nyilatkozattételre és kötelezettségvállalásra jogosult személynek kell képviselnie.</w:t>
      </w:r>
    </w:p>
    <w:p w:rsidR="00F16695" w:rsidRPr="00601CD4" w:rsidRDefault="00F16695" w:rsidP="004E527E">
      <w:pPr>
        <w:widowControl w:val="0"/>
        <w:tabs>
          <w:tab w:val="left" w:pos="1701"/>
        </w:tabs>
        <w:spacing w:after="0" w:line="240" w:lineRule="auto"/>
        <w:ind w:left="567"/>
        <w:jc w:val="both"/>
        <w:rPr>
          <w:rFonts w:ascii="Garamond" w:hAnsi="Garamond" w:cs="Garamond"/>
          <w:sz w:val="24"/>
          <w:szCs w:val="24"/>
        </w:rPr>
      </w:pPr>
    </w:p>
    <w:p w:rsidR="00F16695" w:rsidRPr="00601CD4" w:rsidRDefault="00F16695" w:rsidP="004E527E">
      <w:pPr>
        <w:widowControl w:val="0"/>
        <w:tabs>
          <w:tab w:val="left" w:pos="567"/>
        </w:tabs>
        <w:spacing w:after="0" w:line="240" w:lineRule="auto"/>
        <w:ind w:left="567"/>
        <w:jc w:val="both"/>
        <w:rPr>
          <w:rFonts w:ascii="Garamond" w:hAnsi="Garamond" w:cs="Garamond"/>
          <w:sz w:val="24"/>
          <w:szCs w:val="24"/>
        </w:rPr>
      </w:pPr>
      <w:r w:rsidRPr="00601CD4">
        <w:rPr>
          <w:rFonts w:ascii="Garamond" w:hAnsi="Garamond" w:cs="Garamond"/>
          <w:sz w:val="24"/>
          <w:szCs w:val="24"/>
        </w:rPr>
        <w:t>Ajánlatkérő egy alkalommal kíván tárgyalni az ajánlattevőkkel, azonban fenntartja magának a jogot arra vonatkozólag, hogy amennyiben szükségesnek ítéli további tárgyalásokat tartson.</w:t>
      </w:r>
    </w:p>
    <w:p w:rsidR="00F16695" w:rsidRPr="00601CD4" w:rsidRDefault="00F16695" w:rsidP="004E527E">
      <w:pPr>
        <w:widowControl w:val="0"/>
        <w:tabs>
          <w:tab w:val="left" w:pos="1701"/>
        </w:tabs>
        <w:spacing w:after="0" w:line="240" w:lineRule="auto"/>
        <w:ind w:left="567"/>
        <w:jc w:val="both"/>
        <w:rPr>
          <w:rFonts w:ascii="Garamond" w:hAnsi="Garamond" w:cs="Garamond"/>
          <w:sz w:val="24"/>
          <w:szCs w:val="24"/>
        </w:rPr>
      </w:pPr>
    </w:p>
    <w:p w:rsidR="00F16695" w:rsidRPr="00601CD4" w:rsidRDefault="00F16695" w:rsidP="004E527E">
      <w:pPr>
        <w:widowControl w:val="0"/>
        <w:tabs>
          <w:tab w:val="left" w:pos="709"/>
        </w:tabs>
        <w:spacing w:after="0" w:line="240" w:lineRule="auto"/>
        <w:ind w:left="567"/>
        <w:jc w:val="both"/>
        <w:rPr>
          <w:rFonts w:ascii="Garamond" w:hAnsi="Garamond" w:cs="Garamond"/>
          <w:sz w:val="24"/>
          <w:szCs w:val="24"/>
        </w:rPr>
      </w:pPr>
      <w:r w:rsidRPr="00601CD4">
        <w:rPr>
          <w:rFonts w:ascii="Garamond" w:hAnsi="Garamond" w:cs="Garamond"/>
          <w:sz w:val="24"/>
          <w:szCs w:val="24"/>
        </w:rPr>
        <w:t xml:space="preserve">Amennyiben az Ajánlatkérő úgy ítéli meg, hogy további tárgyalási fordulók megtartása szükséges, úgy ennek </w:t>
      </w:r>
      <w:proofErr w:type="spellStart"/>
      <w:r w:rsidRPr="00601CD4">
        <w:rPr>
          <w:rFonts w:ascii="Garamond" w:hAnsi="Garamond" w:cs="Garamond"/>
          <w:sz w:val="24"/>
          <w:szCs w:val="24"/>
        </w:rPr>
        <w:t>tényéről</w:t>
      </w:r>
      <w:proofErr w:type="spellEnd"/>
      <w:r w:rsidRPr="00601CD4">
        <w:rPr>
          <w:rFonts w:ascii="Garamond" w:hAnsi="Garamond" w:cs="Garamond"/>
          <w:sz w:val="24"/>
          <w:szCs w:val="24"/>
        </w:rPr>
        <w:t xml:space="preserve"> az ajánlattevőket az első tárgyalási fordulón fogja értesíteni a következő tárgyalási forduló időpontjának a megjelölésével.</w:t>
      </w:r>
    </w:p>
    <w:p w:rsidR="00F16695" w:rsidRPr="00601CD4" w:rsidRDefault="00F16695" w:rsidP="004E527E">
      <w:pPr>
        <w:widowControl w:val="0"/>
        <w:tabs>
          <w:tab w:val="left" w:pos="1701"/>
        </w:tabs>
        <w:spacing w:after="0" w:line="240" w:lineRule="auto"/>
        <w:ind w:left="567"/>
        <w:jc w:val="both"/>
        <w:rPr>
          <w:rFonts w:ascii="Garamond" w:hAnsi="Garamond" w:cs="Garamond"/>
          <w:sz w:val="24"/>
          <w:szCs w:val="24"/>
        </w:rPr>
      </w:pPr>
    </w:p>
    <w:p w:rsidR="00F16695" w:rsidRPr="00601CD4" w:rsidRDefault="00F16695" w:rsidP="004E527E">
      <w:pPr>
        <w:widowControl w:val="0"/>
        <w:tabs>
          <w:tab w:val="left" w:pos="567"/>
        </w:tabs>
        <w:spacing w:after="0" w:line="240" w:lineRule="auto"/>
        <w:ind w:left="567"/>
        <w:jc w:val="both"/>
        <w:rPr>
          <w:rFonts w:ascii="Garamond" w:hAnsi="Garamond" w:cs="Garamond"/>
          <w:sz w:val="24"/>
          <w:szCs w:val="24"/>
        </w:rPr>
      </w:pPr>
      <w:r w:rsidRPr="00601CD4">
        <w:rPr>
          <w:rFonts w:ascii="Garamond" w:hAnsi="Garamond" w:cs="Garamond"/>
          <w:sz w:val="24"/>
          <w:szCs w:val="24"/>
        </w:rPr>
        <w:t>Amennyiben a változások nagyságrendje indokolja, úgy az Ajánlatkérő az ajánlattevőket arra fogja felszólítani, hogy a végső ajánlatukat írásban juttassák el az Ajánlatkérő képviseletében eljáró személynek.</w:t>
      </w:r>
    </w:p>
    <w:p w:rsidR="00F16695" w:rsidRPr="00601CD4" w:rsidRDefault="00F16695" w:rsidP="004E527E">
      <w:pPr>
        <w:widowControl w:val="0"/>
        <w:tabs>
          <w:tab w:val="left" w:pos="1701"/>
        </w:tabs>
        <w:spacing w:after="0" w:line="240" w:lineRule="auto"/>
        <w:ind w:left="567"/>
        <w:jc w:val="both"/>
        <w:rPr>
          <w:rFonts w:ascii="Garamond" w:hAnsi="Garamond" w:cs="Garamond"/>
          <w:sz w:val="24"/>
          <w:szCs w:val="24"/>
        </w:rPr>
      </w:pPr>
    </w:p>
    <w:p w:rsidR="00F16695" w:rsidRPr="00601CD4" w:rsidRDefault="00F16695" w:rsidP="004E527E">
      <w:pPr>
        <w:widowControl w:val="0"/>
        <w:spacing w:after="0" w:line="240" w:lineRule="auto"/>
        <w:ind w:left="567"/>
        <w:jc w:val="both"/>
        <w:rPr>
          <w:rFonts w:ascii="Garamond" w:hAnsi="Garamond" w:cs="Garamond"/>
          <w:sz w:val="24"/>
          <w:szCs w:val="24"/>
        </w:rPr>
      </w:pPr>
      <w:r w:rsidRPr="00601CD4">
        <w:rPr>
          <w:rFonts w:ascii="Garamond" w:hAnsi="Garamond" w:cs="Garamond"/>
          <w:sz w:val="24"/>
          <w:szCs w:val="24"/>
        </w:rPr>
        <w:t>A Kbt. 92. § (8) bekezdésére való tekintettel, amennyiben az Ajánlatkérő nem írja elő végleges ajánlatok írásbeli benyújtását, az utolsó tárgyalás befejezését követően két munkanapon belül minden ajánlattevővel egyidejűleg ismertetni fogja az ajánlatoknak azokat a számszerűsíthető adatait, amelyek az értékelési szempont (részszempontok) alapján értékelésre kerülnek.</w:t>
      </w:r>
    </w:p>
    <w:p w:rsidR="00F16695" w:rsidRPr="00601CD4" w:rsidRDefault="00F16695" w:rsidP="004E527E">
      <w:pPr>
        <w:widowControl w:val="0"/>
        <w:spacing w:after="0" w:line="240" w:lineRule="auto"/>
        <w:ind w:left="567"/>
        <w:jc w:val="both"/>
        <w:rPr>
          <w:rFonts w:ascii="Garamond" w:hAnsi="Garamond" w:cs="Garamond"/>
          <w:sz w:val="24"/>
          <w:szCs w:val="24"/>
        </w:rPr>
      </w:pPr>
    </w:p>
    <w:p w:rsidR="00F16695" w:rsidRPr="00601CD4" w:rsidRDefault="00F16695" w:rsidP="004E527E">
      <w:pPr>
        <w:widowControl w:val="0"/>
        <w:spacing w:after="0" w:line="240" w:lineRule="auto"/>
        <w:ind w:left="567"/>
        <w:jc w:val="both"/>
        <w:rPr>
          <w:rFonts w:ascii="Garamond" w:hAnsi="Garamond" w:cs="Garamond"/>
          <w:sz w:val="24"/>
          <w:szCs w:val="24"/>
        </w:rPr>
      </w:pPr>
      <w:r w:rsidRPr="00601CD4">
        <w:rPr>
          <w:rFonts w:ascii="Garamond" w:hAnsi="Garamond" w:cs="Garamond"/>
          <w:sz w:val="24"/>
          <w:szCs w:val="24"/>
        </w:rPr>
        <w:t>A Kbt. 92. § (7) bekezdésére alapján, valamint tekintettel arra, hogy a jelen közbeszerzési eljárás tárgyát építési beruházás képzi, az Ajánlatkérő felhívja a figyelmet arra, hogy az ajánlati ár változásakor az azt alátámasztó árazott költségvetést is be kell nyújtani a végleges ajánlatban.</w:t>
      </w:r>
    </w:p>
    <w:p w:rsidR="00F16695" w:rsidRPr="00601CD4" w:rsidRDefault="00F16695" w:rsidP="004E527E">
      <w:pPr>
        <w:widowControl w:val="0"/>
        <w:tabs>
          <w:tab w:val="left" w:pos="1701"/>
        </w:tabs>
        <w:spacing w:after="0" w:line="240" w:lineRule="auto"/>
        <w:jc w:val="both"/>
        <w:rPr>
          <w:rFonts w:ascii="Garamond" w:hAnsi="Garamond" w:cs="Garamond"/>
          <w:sz w:val="24"/>
          <w:szCs w:val="24"/>
        </w:rPr>
      </w:pPr>
    </w:p>
    <w:p w:rsidR="00F16695" w:rsidRPr="00601CD4" w:rsidRDefault="00F16695" w:rsidP="004E527E">
      <w:pPr>
        <w:widowControl w:val="0"/>
        <w:tabs>
          <w:tab w:val="left" w:pos="1701"/>
        </w:tabs>
        <w:spacing w:after="0" w:line="240" w:lineRule="auto"/>
        <w:ind w:left="567"/>
        <w:jc w:val="both"/>
        <w:rPr>
          <w:rFonts w:ascii="Garamond" w:hAnsi="Garamond" w:cs="Garamond"/>
          <w:sz w:val="24"/>
          <w:szCs w:val="24"/>
        </w:rPr>
      </w:pPr>
      <w:r w:rsidRPr="00601CD4">
        <w:rPr>
          <w:rFonts w:ascii="Garamond" w:hAnsi="Garamond" w:cs="Garamond"/>
          <w:sz w:val="24"/>
          <w:szCs w:val="24"/>
        </w:rPr>
        <w:t>A Kbt. 97. § (2) bekezdése alapján, az Ajánlatkérő felhívja a figyelmet arra, hogy a tárgyalás során a közbeszerzés tárgya és feltételei nem változhatnak olyan módon, hogy:</w:t>
      </w:r>
    </w:p>
    <w:p w:rsidR="00F16695" w:rsidRPr="00601CD4" w:rsidRDefault="00F16695" w:rsidP="004E527E">
      <w:pPr>
        <w:widowControl w:val="0"/>
        <w:tabs>
          <w:tab w:val="left" w:pos="1701"/>
        </w:tabs>
        <w:spacing w:after="0" w:line="240" w:lineRule="auto"/>
        <w:ind w:left="567"/>
        <w:jc w:val="both"/>
        <w:rPr>
          <w:rFonts w:ascii="Garamond" w:hAnsi="Garamond" w:cs="Garamond"/>
          <w:sz w:val="24"/>
          <w:szCs w:val="24"/>
        </w:rPr>
      </w:pPr>
    </w:p>
    <w:p w:rsidR="00F16695" w:rsidRPr="00601CD4" w:rsidRDefault="00F16695" w:rsidP="004E527E">
      <w:pPr>
        <w:widowControl w:val="0"/>
        <w:tabs>
          <w:tab w:val="left" w:pos="2268"/>
        </w:tabs>
        <w:spacing w:after="0" w:line="240" w:lineRule="auto"/>
        <w:ind w:left="1134" w:hanging="567"/>
        <w:jc w:val="both"/>
        <w:rPr>
          <w:rFonts w:ascii="Garamond" w:hAnsi="Garamond" w:cs="Garamond"/>
          <w:sz w:val="24"/>
          <w:szCs w:val="24"/>
        </w:rPr>
      </w:pPr>
      <w:proofErr w:type="gramStart"/>
      <w:r w:rsidRPr="00601CD4">
        <w:rPr>
          <w:rFonts w:ascii="Garamond" w:hAnsi="Garamond" w:cs="Garamond"/>
          <w:sz w:val="24"/>
          <w:szCs w:val="24"/>
        </w:rPr>
        <w:t>a</w:t>
      </w:r>
      <w:proofErr w:type="gramEnd"/>
      <w:r w:rsidRPr="00601CD4">
        <w:rPr>
          <w:rFonts w:ascii="Garamond" w:hAnsi="Garamond" w:cs="Garamond"/>
          <w:sz w:val="24"/>
          <w:szCs w:val="24"/>
        </w:rPr>
        <w:t>)</w:t>
      </w:r>
      <w:r w:rsidRPr="00601CD4">
        <w:rPr>
          <w:rFonts w:ascii="Garamond" w:hAnsi="Garamond" w:cs="Garamond"/>
          <w:sz w:val="24"/>
          <w:szCs w:val="24"/>
        </w:rPr>
        <w:tab/>
        <w:t>az eljárás alapján megkötött szerződés tárgya vagy feltételei olyan jellemzőjében, illetve körülményében tér el az ajánlattételi felhívás megküldésekor beszerezni kívánt beszerzési tárgytól vagy megadott szerződéses feltételektől, amely nem tette volna lehetővé tárgyalásos eljárás alkalmazását,</w:t>
      </w:r>
    </w:p>
    <w:p w:rsidR="00F16695" w:rsidRPr="00601CD4" w:rsidRDefault="00F16695" w:rsidP="004E527E">
      <w:pPr>
        <w:widowControl w:val="0"/>
        <w:tabs>
          <w:tab w:val="left" w:pos="2268"/>
        </w:tabs>
        <w:spacing w:after="0" w:line="240" w:lineRule="auto"/>
        <w:ind w:left="1134" w:hanging="567"/>
        <w:jc w:val="both"/>
        <w:rPr>
          <w:rFonts w:ascii="Garamond" w:hAnsi="Garamond" w:cs="Garamond"/>
          <w:sz w:val="24"/>
          <w:szCs w:val="24"/>
        </w:rPr>
      </w:pPr>
    </w:p>
    <w:p w:rsidR="00F16695" w:rsidRPr="00601CD4" w:rsidRDefault="00F16695" w:rsidP="004E527E">
      <w:pPr>
        <w:widowControl w:val="0"/>
        <w:tabs>
          <w:tab w:val="left" w:pos="2268"/>
        </w:tabs>
        <w:spacing w:after="0" w:line="240" w:lineRule="auto"/>
        <w:ind w:left="1134" w:hanging="567"/>
        <w:jc w:val="both"/>
        <w:rPr>
          <w:rFonts w:ascii="Garamond" w:hAnsi="Garamond" w:cs="Garamond"/>
          <w:sz w:val="24"/>
          <w:szCs w:val="24"/>
        </w:rPr>
      </w:pPr>
      <w:r w:rsidRPr="00601CD4">
        <w:rPr>
          <w:rFonts w:ascii="Garamond" w:hAnsi="Garamond" w:cs="Garamond"/>
          <w:sz w:val="24"/>
          <w:szCs w:val="24"/>
        </w:rPr>
        <w:t>b)</w:t>
      </w:r>
      <w:r w:rsidRPr="00601CD4">
        <w:rPr>
          <w:rFonts w:ascii="Garamond" w:hAnsi="Garamond" w:cs="Garamond"/>
          <w:sz w:val="24"/>
          <w:szCs w:val="24"/>
        </w:rPr>
        <w:tab/>
        <w:t>az ajánlattételi felhívásban és a dokumentációban közölt feltételek olyan mértékben módosulnak vagy egészülnek ki, hogy annak következtében valamelyik ajánlattevő nem képes a tárgyalások befejezésével végleges ajánlatot tenni, vagy</w:t>
      </w:r>
    </w:p>
    <w:p w:rsidR="00F16695" w:rsidRPr="00601CD4" w:rsidRDefault="00F16695" w:rsidP="004E527E">
      <w:pPr>
        <w:widowControl w:val="0"/>
        <w:tabs>
          <w:tab w:val="left" w:pos="2268"/>
        </w:tabs>
        <w:spacing w:after="0" w:line="240" w:lineRule="auto"/>
        <w:ind w:left="1134" w:hanging="567"/>
        <w:jc w:val="both"/>
        <w:rPr>
          <w:rFonts w:ascii="Garamond" w:hAnsi="Garamond" w:cs="Garamond"/>
          <w:sz w:val="24"/>
          <w:szCs w:val="24"/>
        </w:rPr>
      </w:pPr>
    </w:p>
    <w:p w:rsidR="00F16695" w:rsidRPr="00601CD4" w:rsidRDefault="00F16695" w:rsidP="004E527E">
      <w:pPr>
        <w:widowControl w:val="0"/>
        <w:tabs>
          <w:tab w:val="left" w:pos="2268"/>
        </w:tabs>
        <w:spacing w:after="0" w:line="240" w:lineRule="auto"/>
        <w:ind w:left="1134" w:hanging="567"/>
        <w:jc w:val="both"/>
        <w:rPr>
          <w:rFonts w:ascii="Garamond" w:hAnsi="Garamond" w:cs="Garamond"/>
          <w:sz w:val="24"/>
          <w:szCs w:val="24"/>
        </w:rPr>
      </w:pPr>
      <w:r w:rsidRPr="00601CD4">
        <w:rPr>
          <w:rFonts w:ascii="Garamond" w:hAnsi="Garamond" w:cs="Garamond"/>
          <w:sz w:val="24"/>
          <w:szCs w:val="24"/>
        </w:rPr>
        <w:t>c)</w:t>
      </w:r>
      <w:r w:rsidRPr="00601CD4">
        <w:rPr>
          <w:rFonts w:ascii="Garamond" w:hAnsi="Garamond" w:cs="Garamond"/>
          <w:sz w:val="24"/>
          <w:szCs w:val="24"/>
        </w:rPr>
        <w:tab/>
        <w:t>a bírálat szempontjai vagy módszere változna.</w:t>
      </w:r>
    </w:p>
    <w:p w:rsidR="00F16695" w:rsidRPr="00601CD4" w:rsidRDefault="00F16695" w:rsidP="004E527E">
      <w:pPr>
        <w:widowControl w:val="0"/>
        <w:tabs>
          <w:tab w:val="left" w:pos="1701"/>
        </w:tabs>
        <w:spacing w:after="0" w:line="240" w:lineRule="auto"/>
        <w:jc w:val="both"/>
        <w:rPr>
          <w:rFonts w:ascii="Garamond" w:hAnsi="Garamond" w:cs="Garamond"/>
          <w:sz w:val="24"/>
          <w:szCs w:val="24"/>
        </w:rPr>
      </w:pPr>
    </w:p>
    <w:p w:rsidR="00F16695" w:rsidRPr="00601CD4" w:rsidRDefault="00F16695" w:rsidP="004E527E">
      <w:pPr>
        <w:widowControl w:val="0"/>
        <w:tabs>
          <w:tab w:val="left" w:pos="1701"/>
        </w:tabs>
        <w:spacing w:after="0" w:line="240" w:lineRule="auto"/>
        <w:ind w:left="567"/>
        <w:jc w:val="both"/>
        <w:rPr>
          <w:rFonts w:ascii="Garamond" w:hAnsi="Garamond" w:cs="Garamond"/>
          <w:sz w:val="24"/>
          <w:szCs w:val="24"/>
          <w:u w:val="single"/>
        </w:rPr>
      </w:pPr>
      <w:r w:rsidRPr="00601CD4">
        <w:rPr>
          <w:rFonts w:ascii="Garamond" w:hAnsi="Garamond" w:cs="Garamond"/>
          <w:sz w:val="24"/>
          <w:szCs w:val="24"/>
          <w:u w:val="single"/>
        </w:rPr>
        <w:t>Az első tárgyalás időpontja, valamint a tárgyalás helyszíne:</w:t>
      </w:r>
    </w:p>
    <w:p w:rsidR="00F16695" w:rsidRPr="00601CD4" w:rsidRDefault="00F16695" w:rsidP="004E527E">
      <w:pPr>
        <w:pStyle w:val="Listaszerbekezds"/>
        <w:spacing w:after="0" w:line="240" w:lineRule="auto"/>
        <w:ind w:left="567"/>
        <w:jc w:val="both"/>
        <w:rPr>
          <w:rFonts w:ascii="Garamond" w:hAnsi="Garamond" w:cs="Garamond"/>
          <w:sz w:val="24"/>
          <w:szCs w:val="24"/>
        </w:rPr>
      </w:pPr>
    </w:p>
    <w:p w:rsidR="00F16695" w:rsidRPr="00601CD4" w:rsidRDefault="00F16695" w:rsidP="004E527E">
      <w:pPr>
        <w:widowControl w:val="0"/>
        <w:tabs>
          <w:tab w:val="left" w:pos="1701"/>
        </w:tabs>
        <w:spacing w:after="0" w:line="240" w:lineRule="auto"/>
        <w:ind w:left="567"/>
        <w:jc w:val="both"/>
        <w:rPr>
          <w:rFonts w:ascii="Garamond" w:hAnsi="Garamond" w:cs="Garamond"/>
          <w:b/>
          <w:sz w:val="24"/>
          <w:szCs w:val="24"/>
        </w:rPr>
      </w:pPr>
      <w:r w:rsidRPr="00601CD4">
        <w:rPr>
          <w:rFonts w:ascii="Garamond" w:hAnsi="Garamond" w:cs="Garamond"/>
          <w:sz w:val="24"/>
          <w:szCs w:val="24"/>
        </w:rPr>
        <w:t xml:space="preserve">Időpont: </w:t>
      </w:r>
      <w:r w:rsidR="003634F5" w:rsidRPr="00601CD4">
        <w:rPr>
          <w:rFonts w:ascii="Garamond" w:hAnsi="Garamond" w:cs="Garamond"/>
          <w:b/>
          <w:sz w:val="24"/>
          <w:szCs w:val="24"/>
        </w:rPr>
        <w:t xml:space="preserve">2012. </w:t>
      </w:r>
      <w:r w:rsidR="001A0492">
        <w:rPr>
          <w:rFonts w:ascii="Garamond" w:hAnsi="Garamond" w:cs="Garamond"/>
          <w:b/>
          <w:sz w:val="24"/>
          <w:szCs w:val="24"/>
        </w:rPr>
        <w:t>szeptember 21</w:t>
      </w:r>
      <w:r w:rsidR="002B72AE" w:rsidRPr="00601CD4">
        <w:rPr>
          <w:rFonts w:ascii="Garamond" w:hAnsi="Garamond" w:cs="Garamond"/>
          <w:b/>
          <w:sz w:val="24"/>
          <w:szCs w:val="24"/>
        </w:rPr>
        <w:t>.</w:t>
      </w:r>
      <w:r w:rsidRPr="00601CD4">
        <w:rPr>
          <w:rFonts w:ascii="Garamond" w:hAnsi="Garamond" w:cs="Garamond"/>
          <w:b/>
          <w:sz w:val="24"/>
          <w:szCs w:val="24"/>
        </w:rPr>
        <w:t xml:space="preserve"> 13:00 óra</w:t>
      </w:r>
    </w:p>
    <w:p w:rsidR="00F16695" w:rsidRPr="00601CD4" w:rsidRDefault="00F16695" w:rsidP="004E527E">
      <w:pPr>
        <w:widowControl w:val="0"/>
        <w:tabs>
          <w:tab w:val="left" w:pos="1701"/>
        </w:tabs>
        <w:spacing w:after="0" w:line="240" w:lineRule="auto"/>
        <w:ind w:left="567"/>
        <w:jc w:val="both"/>
        <w:rPr>
          <w:rFonts w:ascii="Garamond" w:hAnsi="Garamond" w:cs="Garamond"/>
          <w:sz w:val="24"/>
          <w:szCs w:val="24"/>
        </w:rPr>
      </w:pPr>
      <w:r w:rsidRPr="00601CD4">
        <w:rPr>
          <w:rFonts w:ascii="Garamond" w:hAnsi="Garamond" w:cs="Garamond"/>
          <w:sz w:val="24"/>
          <w:szCs w:val="24"/>
        </w:rPr>
        <w:t>Helyszín: Tapolca Város Önkormányzata (8300 Tapolca, Hősök tere 15.)</w:t>
      </w:r>
    </w:p>
    <w:p w:rsidR="00F16695" w:rsidRPr="00601CD4" w:rsidRDefault="00F16695" w:rsidP="004E527E">
      <w:pPr>
        <w:spacing w:after="0" w:line="240" w:lineRule="auto"/>
        <w:ind w:left="567"/>
        <w:jc w:val="both"/>
        <w:rPr>
          <w:rFonts w:ascii="Garamond" w:hAnsi="Garamond" w:cs="Garamond"/>
          <w:sz w:val="24"/>
          <w:szCs w:val="24"/>
        </w:rPr>
      </w:pPr>
    </w:p>
    <w:p w:rsidR="00F16695" w:rsidRPr="00601CD4" w:rsidRDefault="00F16695" w:rsidP="004E527E">
      <w:pPr>
        <w:numPr>
          <w:ilvl w:val="0"/>
          <w:numId w:val="2"/>
        </w:numPr>
        <w:suppressAutoHyphens/>
        <w:spacing w:after="0" w:line="240" w:lineRule="auto"/>
        <w:ind w:left="567" w:hanging="567"/>
        <w:jc w:val="both"/>
        <w:rPr>
          <w:rFonts w:ascii="Garamond" w:hAnsi="Garamond" w:cs="Garamond"/>
          <w:b/>
          <w:bCs/>
          <w:i/>
          <w:iCs/>
          <w:sz w:val="24"/>
          <w:szCs w:val="24"/>
          <w:u w:val="single"/>
        </w:rPr>
      </w:pPr>
      <w:r w:rsidRPr="00601CD4">
        <w:rPr>
          <w:rFonts w:ascii="Garamond" w:hAnsi="Garamond" w:cs="Garamond"/>
          <w:b/>
          <w:bCs/>
          <w:i/>
          <w:iCs/>
          <w:sz w:val="24"/>
          <w:szCs w:val="24"/>
          <w:u w:val="single"/>
        </w:rPr>
        <w:t xml:space="preserve">Az eljárás eredményéről szóló összegezés </w:t>
      </w:r>
      <w:proofErr w:type="gramStart"/>
      <w:r w:rsidRPr="00601CD4">
        <w:rPr>
          <w:rFonts w:ascii="Garamond" w:hAnsi="Garamond" w:cs="Garamond"/>
          <w:b/>
          <w:bCs/>
          <w:i/>
          <w:iCs/>
          <w:sz w:val="24"/>
          <w:szCs w:val="24"/>
          <w:u w:val="single"/>
        </w:rPr>
        <w:t>megküldésének napja</w:t>
      </w:r>
      <w:proofErr w:type="gramEnd"/>
      <w:r w:rsidRPr="00601CD4">
        <w:rPr>
          <w:rFonts w:ascii="Garamond" w:hAnsi="Garamond" w:cs="Garamond"/>
          <w:b/>
          <w:bCs/>
          <w:i/>
          <w:iCs/>
          <w:sz w:val="24"/>
          <w:szCs w:val="24"/>
          <w:u w:val="single"/>
        </w:rPr>
        <w:t xml:space="preserve"> és a szerződéskötés tervezett időpontja:</w:t>
      </w:r>
    </w:p>
    <w:p w:rsidR="00F16695" w:rsidRPr="00601CD4" w:rsidRDefault="00F16695" w:rsidP="004E527E">
      <w:pPr>
        <w:spacing w:after="0" w:line="240" w:lineRule="auto"/>
        <w:jc w:val="both"/>
        <w:rPr>
          <w:rFonts w:ascii="Garamond" w:hAnsi="Garamond" w:cs="Garamond"/>
          <w:sz w:val="24"/>
          <w:szCs w:val="24"/>
        </w:rPr>
      </w:pPr>
    </w:p>
    <w:p w:rsidR="00F16695" w:rsidRPr="00601CD4" w:rsidRDefault="00F16695" w:rsidP="004E527E">
      <w:pPr>
        <w:spacing w:after="0" w:line="240" w:lineRule="auto"/>
        <w:ind w:left="567"/>
        <w:jc w:val="both"/>
        <w:rPr>
          <w:rFonts w:ascii="Garamond" w:hAnsi="Garamond" w:cs="Garamond"/>
          <w:sz w:val="24"/>
          <w:szCs w:val="24"/>
        </w:rPr>
      </w:pPr>
      <w:r w:rsidRPr="00601CD4">
        <w:rPr>
          <w:rFonts w:ascii="Garamond" w:hAnsi="Garamond" w:cs="Garamond"/>
          <w:sz w:val="24"/>
          <w:szCs w:val="24"/>
          <w:u w:val="single"/>
        </w:rPr>
        <w:t xml:space="preserve">Az eljárás eredményéről szóló összegezés </w:t>
      </w:r>
      <w:proofErr w:type="gramStart"/>
      <w:r w:rsidRPr="00601CD4">
        <w:rPr>
          <w:rFonts w:ascii="Garamond" w:hAnsi="Garamond" w:cs="Garamond"/>
          <w:sz w:val="24"/>
          <w:szCs w:val="24"/>
          <w:u w:val="single"/>
        </w:rPr>
        <w:t>megküldésének napja</w:t>
      </w:r>
      <w:proofErr w:type="gramEnd"/>
      <w:r w:rsidRPr="00601CD4">
        <w:rPr>
          <w:rFonts w:ascii="Garamond" w:hAnsi="Garamond" w:cs="Garamond"/>
          <w:sz w:val="24"/>
          <w:szCs w:val="24"/>
          <w:u w:val="single"/>
        </w:rPr>
        <w:t>:</w:t>
      </w:r>
      <w:r w:rsidR="0083544F" w:rsidRPr="00601CD4">
        <w:rPr>
          <w:rFonts w:ascii="Garamond" w:hAnsi="Garamond" w:cs="Garamond"/>
          <w:sz w:val="24"/>
          <w:szCs w:val="24"/>
        </w:rPr>
        <w:t xml:space="preserve"> </w:t>
      </w:r>
      <w:r w:rsidRPr="00601CD4">
        <w:rPr>
          <w:rFonts w:ascii="Garamond" w:hAnsi="Garamond" w:cs="Garamond"/>
          <w:sz w:val="24"/>
          <w:szCs w:val="24"/>
        </w:rPr>
        <w:t>a Kbt. 77. § (1) - (2) bekezdésében meghatározottak</w:t>
      </w:r>
      <w:r w:rsidR="000549E1" w:rsidRPr="00601CD4">
        <w:rPr>
          <w:rFonts w:ascii="Garamond" w:hAnsi="Garamond" w:cs="Garamond"/>
          <w:sz w:val="24"/>
          <w:szCs w:val="24"/>
        </w:rPr>
        <w:t xml:space="preserve"> </w:t>
      </w:r>
      <w:r w:rsidRPr="00601CD4">
        <w:rPr>
          <w:rFonts w:ascii="Garamond" w:hAnsi="Garamond" w:cs="Garamond"/>
          <w:sz w:val="24"/>
          <w:szCs w:val="24"/>
        </w:rPr>
        <w:t>szerint, a Kbt. 65.§ (1) bekezdése alapján az ajánlati kötöttség lejártáig.</w:t>
      </w:r>
    </w:p>
    <w:p w:rsidR="00F16695" w:rsidRPr="00601CD4" w:rsidRDefault="00F16695" w:rsidP="004E527E">
      <w:pPr>
        <w:spacing w:after="0" w:line="240" w:lineRule="auto"/>
        <w:ind w:left="567"/>
        <w:jc w:val="both"/>
        <w:rPr>
          <w:rFonts w:ascii="Garamond" w:hAnsi="Garamond" w:cs="Garamond"/>
          <w:sz w:val="24"/>
          <w:szCs w:val="24"/>
        </w:rPr>
      </w:pPr>
    </w:p>
    <w:p w:rsidR="00F16695" w:rsidRPr="00601CD4" w:rsidRDefault="00F16695" w:rsidP="004E527E">
      <w:pPr>
        <w:spacing w:after="0" w:line="240" w:lineRule="auto"/>
        <w:ind w:left="567"/>
        <w:jc w:val="both"/>
        <w:rPr>
          <w:rFonts w:ascii="Garamond" w:hAnsi="Garamond" w:cs="Garamond"/>
          <w:sz w:val="24"/>
          <w:szCs w:val="24"/>
        </w:rPr>
      </w:pPr>
      <w:r w:rsidRPr="00601CD4">
        <w:rPr>
          <w:rFonts w:ascii="Garamond" w:hAnsi="Garamond" w:cs="Garamond"/>
          <w:sz w:val="24"/>
          <w:szCs w:val="24"/>
          <w:u w:val="single"/>
        </w:rPr>
        <w:t>A szerződéskötés tervezett időpontja:</w:t>
      </w:r>
      <w:r w:rsidR="003A27EC" w:rsidRPr="003A27EC">
        <w:rPr>
          <w:rFonts w:ascii="Garamond" w:hAnsi="Garamond" w:cs="Garamond"/>
          <w:sz w:val="24"/>
          <w:szCs w:val="24"/>
        </w:rPr>
        <w:t xml:space="preserve"> </w:t>
      </w:r>
      <w:r w:rsidRPr="00601CD4">
        <w:rPr>
          <w:rFonts w:ascii="Garamond" w:hAnsi="Garamond" w:cs="Garamond"/>
          <w:sz w:val="24"/>
          <w:szCs w:val="24"/>
        </w:rPr>
        <w:t>az összegezés megküldésétől számított 11. napon.</w:t>
      </w:r>
    </w:p>
    <w:p w:rsidR="00F16695" w:rsidRPr="00601CD4" w:rsidRDefault="00F16695" w:rsidP="004E527E">
      <w:pPr>
        <w:spacing w:after="0" w:line="240" w:lineRule="auto"/>
        <w:jc w:val="both"/>
        <w:rPr>
          <w:rFonts w:ascii="Garamond" w:hAnsi="Garamond" w:cs="Garamond"/>
          <w:sz w:val="24"/>
          <w:szCs w:val="24"/>
          <w:u w:val="single"/>
        </w:rPr>
      </w:pPr>
    </w:p>
    <w:p w:rsidR="00F16695" w:rsidRPr="00601CD4" w:rsidRDefault="00F16695" w:rsidP="004E527E">
      <w:pPr>
        <w:numPr>
          <w:ilvl w:val="0"/>
          <w:numId w:val="2"/>
        </w:numPr>
        <w:suppressAutoHyphens/>
        <w:spacing w:after="0" w:line="240" w:lineRule="auto"/>
        <w:ind w:left="567" w:hanging="567"/>
        <w:jc w:val="both"/>
        <w:rPr>
          <w:rFonts w:ascii="Garamond" w:hAnsi="Garamond" w:cs="Garamond"/>
          <w:b/>
          <w:bCs/>
          <w:i/>
          <w:iCs/>
          <w:sz w:val="24"/>
          <w:szCs w:val="24"/>
          <w:u w:val="single"/>
        </w:rPr>
      </w:pPr>
      <w:r w:rsidRPr="00601CD4">
        <w:rPr>
          <w:rFonts w:ascii="Garamond" w:hAnsi="Garamond" w:cs="Garamond"/>
          <w:b/>
          <w:bCs/>
          <w:i/>
          <w:iCs/>
          <w:sz w:val="24"/>
          <w:szCs w:val="24"/>
          <w:u w:val="single"/>
        </w:rPr>
        <w:t xml:space="preserve">A </w:t>
      </w:r>
      <w:proofErr w:type="gramStart"/>
      <w:r w:rsidRPr="00601CD4">
        <w:rPr>
          <w:rFonts w:ascii="Garamond" w:hAnsi="Garamond" w:cs="Garamond"/>
          <w:b/>
          <w:bCs/>
          <w:i/>
          <w:iCs/>
          <w:sz w:val="24"/>
          <w:szCs w:val="24"/>
          <w:u w:val="single"/>
        </w:rPr>
        <w:t>dokumentáció rendelkezésre</w:t>
      </w:r>
      <w:proofErr w:type="gramEnd"/>
      <w:r w:rsidRPr="00601CD4">
        <w:rPr>
          <w:rFonts w:ascii="Garamond" w:hAnsi="Garamond" w:cs="Garamond"/>
          <w:b/>
          <w:bCs/>
          <w:i/>
          <w:iCs/>
          <w:sz w:val="24"/>
          <w:szCs w:val="24"/>
          <w:u w:val="single"/>
        </w:rPr>
        <w:t xml:space="preserve"> bocsátásának módja, határideje, beszerzési helye és pénzügyi feltételei:</w:t>
      </w:r>
    </w:p>
    <w:p w:rsidR="00F16695" w:rsidRPr="00601CD4" w:rsidRDefault="00F16695" w:rsidP="004E527E">
      <w:pPr>
        <w:spacing w:after="0" w:line="240" w:lineRule="auto"/>
        <w:jc w:val="both"/>
        <w:rPr>
          <w:rFonts w:ascii="Garamond" w:hAnsi="Garamond" w:cs="Garamond"/>
          <w:sz w:val="24"/>
          <w:szCs w:val="24"/>
        </w:rPr>
      </w:pPr>
    </w:p>
    <w:p w:rsidR="00FD2B1A" w:rsidRPr="007E3E0D" w:rsidRDefault="00FD2B1A" w:rsidP="00FD2B1A">
      <w:pPr>
        <w:spacing w:after="0" w:line="240" w:lineRule="auto"/>
        <w:ind w:left="567"/>
        <w:jc w:val="both"/>
        <w:rPr>
          <w:rFonts w:ascii="Garamond" w:hAnsi="Garamond"/>
          <w:sz w:val="24"/>
          <w:szCs w:val="24"/>
        </w:rPr>
      </w:pPr>
      <w:r w:rsidRPr="007E3E0D">
        <w:rPr>
          <w:rFonts w:ascii="Garamond" w:hAnsi="Garamond"/>
          <w:sz w:val="24"/>
          <w:szCs w:val="24"/>
        </w:rPr>
        <w:t xml:space="preserve">A Kbt. 52. § (3) bekezdése alapján ajánlatkérő </w:t>
      </w:r>
      <w:r w:rsidRPr="007E3E0D">
        <w:rPr>
          <w:rFonts w:ascii="Garamond" w:hAnsi="Garamond"/>
          <w:sz w:val="24"/>
          <w:szCs w:val="24"/>
          <w:u w:val="single"/>
        </w:rPr>
        <w:t>ellenérték nélkül</w:t>
      </w:r>
      <w:r w:rsidRPr="007E3E0D">
        <w:rPr>
          <w:rFonts w:ascii="Garamond" w:hAnsi="Garamond"/>
          <w:sz w:val="24"/>
          <w:szCs w:val="24"/>
        </w:rPr>
        <w:t xml:space="preserve"> bocsátja rendelkezésre a dokumentációt.</w:t>
      </w:r>
    </w:p>
    <w:p w:rsidR="00F16695" w:rsidRDefault="00FD2B1A" w:rsidP="00FD2B1A">
      <w:pPr>
        <w:spacing w:after="0" w:line="240" w:lineRule="auto"/>
        <w:ind w:left="567"/>
        <w:jc w:val="both"/>
        <w:rPr>
          <w:rFonts w:ascii="Garamond" w:hAnsi="Garamond"/>
          <w:sz w:val="24"/>
          <w:szCs w:val="24"/>
          <w:lang w:eastAsia="hu-HU"/>
        </w:rPr>
      </w:pPr>
      <w:r w:rsidRPr="007E3E0D">
        <w:rPr>
          <w:rFonts w:ascii="Garamond" w:hAnsi="Garamond"/>
          <w:sz w:val="24"/>
          <w:szCs w:val="24"/>
          <w:lang w:eastAsia="hu-HU"/>
        </w:rPr>
        <w:t xml:space="preserve">A dokumentáció az ajánlattételi határidő lejártáig </w:t>
      </w:r>
      <w:r w:rsidRPr="007E3E0D">
        <w:rPr>
          <w:rFonts w:ascii="Garamond" w:hAnsi="Garamond"/>
          <w:sz w:val="24"/>
          <w:szCs w:val="24"/>
          <w:u w:val="single"/>
          <w:lang w:eastAsia="hu-HU"/>
        </w:rPr>
        <w:t>személyesen, illetve elektronikus úton</w:t>
      </w:r>
      <w:r w:rsidRPr="007E3E0D">
        <w:rPr>
          <w:rFonts w:ascii="Garamond" w:hAnsi="Garamond"/>
          <w:sz w:val="24"/>
          <w:szCs w:val="24"/>
          <w:lang w:eastAsia="hu-HU"/>
        </w:rPr>
        <w:t xml:space="preserve"> vehető át, a PROVITAL Fejlesztési Tanácsadó </w:t>
      </w:r>
      <w:proofErr w:type="spellStart"/>
      <w:r w:rsidRPr="007E3E0D">
        <w:rPr>
          <w:rFonts w:ascii="Garamond" w:hAnsi="Garamond"/>
          <w:sz w:val="24"/>
          <w:szCs w:val="24"/>
          <w:lang w:eastAsia="hu-HU"/>
        </w:rPr>
        <w:t>Zrt</w:t>
      </w:r>
      <w:proofErr w:type="spellEnd"/>
      <w:r w:rsidRPr="007E3E0D">
        <w:rPr>
          <w:rFonts w:ascii="Garamond" w:hAnsi="Garamond"/>
          <w:sz w:val="24"/>
          <w:szCs w:val="24"/>
          <w:lang w:eastAsia="hu-HU"/>
        </w:rPr>
        <w:t xml:space="preserve">. címén (1022 Budapest, Bimbó út. 68. munkanapokon 9.00 és 16.00 óra között, illetve az ajánlattételi határidő napján 11.00 óráig. Amennyiben a dokumentáció megküldését kérik, az a Kbt. 50.§ (3) bekezdésében foglaltaknak megfelelően megküldésre kerül, az </w:t>
      </w:r>
      <w:proofErr w:type="spellStart"/>
      <w:r>
        <w:rPr>
          <w:rFonts w:ascii="Garamond" w:hAnsi="Garamond"/>
          <w:sz w:val="24"/>
          <w:szCs w:val="24"/>
          <w:lang w:eastAsia="hu-HU"/>
        </w:rPr>
        <w:t>perger.kristof</w:t>
      </w:r>
      <w:proofErr w:type="spellEnd"/>
      <w:r>
        <w:rPr>
          <w:rFonts w:ascii="Garamond" w:hAnsi="Garamond"/>
          <w:sz w:val="24"/>
          <w:szCs w:val="24"/>
          <w:lang w:eastAsia="hu-HU"/>
        </w:rPr>
        <w:t>@provitalzrt.hu</w:t>
      </w:r>
      <w:r w:rsidRPr="007E3E0D">
        <w:rPr>
          <w:rFonts w:ascii="Garamond" w:hAnsi="Garamond"/>
          <w:sz w:val="24"/>
          <w:szCs w:val="24"/>
          <w:lang w:eastAsia="hu-HU"/>
        </w:rPr>
        <w:t xml:space="preserve"> vagy a 06-1-</w:t>
      </w:r>
      <w:r w:rsidRPr="007E3E0D">
        <w:rPr>
          <w:rFonts w:ascii="Garamond" w:hAnsi="Garamond"/>
          <w:sz w:val="24"/>
          <w:szCs w:val="24"/>
          <w:lang w:eastAsia="hu-HU"/>
        </w:rPr>
        <w:lastRenderedPageBreak/>
        <w:t xml:space="preserve">411-8401-as telefaxszámra megküldött kérelemben megjelölt címre. </w:t>
      </w:r>
      <w:r w:rsidRPr="00FD2B1A">
        <w:rPr>
          <w:rFonts w:ascii="Garamond" w:hAnsi="Garamond"/>
          <w:sz w:val="24"/>
          <w:szCs w:val="24"/>
          <w:lang w:eastAsia="hu-HU"/>
        </w:rPr>
        <w:t>Ajánla</w:t>
      </w:r>
      <w:r>
        <w:rPr>
          <w:rFonts w:ascii="Garamond" w:hAnsi="Garamond"/>
          <w:sz w:val="24"/>
          <w:szCs w:val="24"/>
          <w:lang w:eastAsia="hu-HU"/>
        </w:rPr>
        <w:t>tkérő a Kbt. 49. § (6) bekezdést alkalmazza a dokumentáció átvételével kapcsolatban.</w:t>
      </w:r>
    </w:p>
    <w:p w:rsidR="00FD2B1A" w:rsidRPr="00FD2B1A" w:rsidRDefault="00FD2B1A" w:rsidP="00FD2B1A">
      <w:pPr>
        <w:spacing w:after="0" w:line="240" w:lineRule="auto"/>
        <w:ind w:left="567"/>
        <w:jc w:val="both"/>
        <w:rPr>
          <w:rFonts w:ascii="Garamond" w:hAnsi="Garamond"/>
          <w:sz w:val="24"/>
          <w:szCs w:val="24"/>
          <w:lang w:eastAsia="hu-HU"/>
        </w:rPr>
      </w:pPr>
    </w:p>
    <w:p w:rsidR="00F16695" w:rsidRPr="00601CD4" w:rsidRDefault="00F16695" w:rsidP="004E527E">
      <w:pPr>
        <w:numPr>
          <w:ilvl w:val="0"/>
          <w:numId w:val="2"/>
        </w:numPr>
        <w:suppressAutoHyphens/>
        <w:spacing w:after="0" w:line="240" w:lineRule="auto"/>
        <w:ind w:left="567" w:hanging="567"/>
        <w:jc w:val="both"/>
        <w:rPr>
          <w:rFonts w:ascii="Garamond" w:hAnsi="Garamond" w:cs="Garamond"/>
          <w:b/>
          <w:bCs/>
          <w:i/>
          <w:iCs/>
          <w:sz w:val="24"/>
          <w:szCs w:val="24"/>
          <w:u w:val="single"/>
        </w:rPr>
      </w:pPr>
      <w:r w:rsidRPr="00601CD4">
        <w:rPr>
          <w:rFonts w:ascii="Garamond" w:hAnsi="Garamond" w:cs="Garamond"/>
          <w:b/>
          <w:bCs/>
          <w:i/>
          <w:iCs/>
          <w:sz w:val="24"/>
          <w:szCs w:val="24"/>
          <w:u w:val="single"/>
        </w:rPr>
        <w:t>Amennyiben a szerződés EU alapokból finanszírozott projekttel és/vagy programmal kapcsolatos, úgy annak megjelölése:</w:t>
      </w:r>
    </w:p>
    <w:p w:rsidR="00F16695" w:rsidRPr="00601CD4" w:rsidRDefault="00F16695" w:rsidP="004E527E">
      <w:pPr>
        <w:spacing w:after="0" w:line="240" w:lineRule="auto"/>
        <w:jc w:val="both"/>
        <w:rPr>
          <w:rFonts w:ascii="Garamond" w:hAnsi="Garamond" w:cs="Garamond"/>
          <w:sz w:val="24"/>
          <w:szCs w:val="24"/>
        </w:rPr>
      </w:pPr>
    </w:p>
    <w:p w:rsidR="00F16695" w:rsidRPr="00601CD4" w:rsidRDefault="006601AD" w:rsidP="004E527E">
      <w:pPr>
        <w:spacing w:after="0" w:line="240" w:lineRule="auto"/>
        <w:ind w:left="567"/>
        <w:jc w:val="both"/>
        <w:rPr>
          <w:rFonts w:ascii="Garamond" w:hAnsi="Garamond" w:cs="Garamond"/>
          <w:sz w:val="24"/>
          <w:szCs w:val="24"/>
        </w:rPr>
      </w:pPr>
      <w:r w:rsidRPr="00601CD4">
        <w:rPr>
          <w:rFonts w:ascii="Garamond" w:hAnsi="Garamond" w:cs="Garamond"/>
          <w:sz w:val="24"/>
          <w:szCs w:val="24"/>
        </w:rPr>
        <w:t>A szerződés tárgyát képező projektelem finanszírozása a KDOP-3.</w:t>
      </w:r>
      <w:r w:rsidR="000F6866" w:rsidRPr="00601CD4">
        <w:rPr>
          <w:rFonts w:ascii="Garamond" w:hAnsi="Garamond" w:cs="Garamond"/>
          <w:sz w:val="24"/>
          <w:szCs w:val="24"/>
        </w:rPr>
        <w:t>1.1/B-2f-2010-0002</w:t>
      </w:r>
      <w:r w:rsidR="00F16695" w:rsidRPr="00601CD4">
        <w:rPr>
          <w:rFonts w:ascii="Garamond" w:hAnsi="Garamond" w:cs="Garamond"/>
          <w:sz w:val="24"/>
          <w:szCs w:val="24"/>
        </w:rPr>
        <w:t>" kódszámú "</w:t>
      </w:r>
      <w:r w:rsidR="000F6866" w:rsidRPr="00601CD4">
        <w:rPr>
          <w:rFonts w:ascii="Garamond" w:hAnsi="Garamond" w:cs="Garamond"/>
          <w:sz w:val="24"/>
          <w:szCs w:val="24"/>
        </w:rPr>
        <w:t>A t</w:t>
      </w:r>
      <w:r w:rsidR="00F16695" w:rsidRPr="00601CD4">
        <w:rPr>
          <w:rFonts w:ascii="Garamond" w:hAnsi="Garamond" w:cs="Garamond"/>
          <w:sz w:val="24"/>
          <w:szCs w:val="24"/>
        </w:rPr>
        <w:t xml:space="preserve">apolcai </w:t>
      </w:r>
      <w:r w:rsidR="000F6866" w:rsidRPr="00601CD4">
        <w:rPr>
          <w:rFonts w:ascii="Garamond" w:hAnsi="Garamond" w:cs="Garamond"/>
          <w:sz w:val="24"/>
          <w:szCs w:val="24"/>
        </w:rPr>
        <w:t xml:space="preserve">belváros értékmegőrző rehabilitációja </w:t>
      </w:r>
      <w:r w:rsidR="00F16695" w:rsidRPr="00601CD4">
        <w:rPr>
          <w:rFonts w:ascii="Garamond" w:hAnsi="Garamond" w:cs="Garamond"/>
          <w:sz w:val="24"/>
          <w:szCs w:val="24"/>
        </w:rPr>
        <w:t>" c. projekt</w:t>
      </w:r>
      <w:r w:rsidRPr="00601CD4">
        <w:rPr>
          <w:rFonts w:ascii="Garamond" w:hAnsi="Garamond" w:cs="Garamond"/>
          <w:sz w:val="24"/>
          <w:szCs w:val="24"/>
        </w:rPr>
        <w:t xml:space="preserve"> forrásaiból – az Európai Regionális Fejlesztési Alapból, a hazai központi költségvetési előirányzatból és az ajánlatkérő saját forrásaiból történik.</w:t>
      </w:r>
    </w:p>
    <w:p w:rsidR="00F16695" w:rsidRPr="00601CD4" w:rsidRDefault="00F16695" w:rsidP="004E527E">
      <w:pPr>
        <w:spacing w:after="0" w:line="240" w:lineRule="auto"/>
        <w:jc w:val="both"/>
        <w:rPr>
          <w:rFonts w:ascii="Garamond" w:hAnsi="Garamond" w:cs="Garamond"/>
          <w:b/>
          <w:bCs/>
          <w:i/>
          <w:iCs/>
          <w:sz w:val="24"/>
          <w:szCs w:val="24"/>
          <w:u w:val="single"/>
        </w:rPr>
      </w:pPr>
    </w:p>
    <w:p w:rsidR="00F16695" w:rsidRPr="00601CD4" w:rsidRDefault="00F16695" w:rsidP="004E527E">
      <w:pPr>
        <w:numPr>
          <w:ilvl w:val="0"/>
          <w:numId w:val="2"/>
        </w:numPr>
        <w:suppressAutoHyphens/>
        <w:spacing w:after="0" w:line="240" w:lineRule="auto"/>
        <w:ind w:left="567" w:hanging="567"/>
        <w:jc w:val="both"/>
        <w:rPr>
          <w:rFonts w:ascii="Garamond" w:hAnsi="Garamond" w:cs="Garamond"/>
          <w:b/>
          <w:bCs/>
          <w:i/>
          <w:iCs/>
          <w:sz w:val="24"/>
          <w:szCs w:val="24"/>
          <w:u w:val="single"/>
        </w:rPr>
      </w:pPr>
      <w:r w:rsidRPr="00601CD4">
        <w:rPr>
          <w:rFonts w:ascii="Garamond" w:hAnsi="Garamond" w:cs="Garamond"/>
          <w:b/>
          <w:bCs/>
          <w:i/>
          <w:iCs/>
          <w:sz w:val="24"/>
          <w:szCs w:val="24"/>
          <w:u w:val="single"/>
        </w:rPr>
        <w:t>Egyéb információk:</w:t>
      </w:r>
    </w:p>
    <w:p w:rsidR="00F16695" w:rsidRPr="00601CD4" w:rsidRDefault="00F16695" w:rsidP="004E527E">
      <w:pPr>
        <w:spacing w:after="0" w:line="240" w:lineRule="auto"/>
        <w:jc w:val="both"/>
        <w:rPr>
          <w:rFonts w:ascii="Garamond" w:hAnsi="Garamond" w:cs="Garamond"/>
          <w:sz w:val="24"/>
          <w:szCs w:val="24"/>
        </w:rPr>
      </w:pPr>
    </w:p>
    <w:p w:rsidR="00F16695" w:rsidRPr="00601CD4" w:rsidRDefault="00F16695" w:rsidP="004E527E">
      <w:pPr>
        <w:numPr>
          <w:ilvl w:val="0"/>
          <w:numId w:val="1"/>
        </w:numPr>
        <w:suppressAutoHyphens/>
        <w:spacing w:after="0" w:line="240" w:lineRule="auto"/>
        <w:ind w:left="993" w:hanging="426"/>
        <w:jc w:val="both"/>
        <w:rPr>
          <w:rFonts w:ascii="Garamond" w:hAnsi="Garamond" w:cs="Garamond"/>
          <w:sz w:val="24"/>
          <w:szCs w:val="24"/>
        </w:rPr>
      </w:pPr>
      <w:r w:rsidRPr="00601CD4">
        <w:rPr>
          <w:rFonts w:ascii="Garamond" w:hAnsi="Garamond" w:cs="Garamond"/>
          <w:sz w:val="24"/>
          <w:szCs w:val="24"/>
        </w:rPr>
        <w:t xml:space="preserve">Az ajánlattevő a Kbt. 40. § (1) bekezdése alapján köteles megjelölni az ajánlatában a közbeszerzésnek azt a részét (részeit), amelynek teljesítéséhez az ajánlattevő alvállalkozót kíván igénybe venni, az </w:t>
      </w:r>
      <w:proofErr w:type="gramStart"/>
      <w:r w:rsidRPr="00601CD4">
        <w:rPr>
          <w:rFonts w:ascii="Garamond" w:hAnsi="Garamond" w:cs="Garamond"/>
          <w:sz w:val="24"/>
          <w:szCs w:val="24"/>
        </w:rPr>
        <w:t>ezen</w:t>
      </w:r>
      <w:proofErr w:type="gramEnd"/>
      <w:r w:rsidRPr="00601CD4">
        <w:rPr>
          <w:rFonts w:ascii="Garamond" w:hAnsi="Garamond" w:cs="Garamond"/>
          <w:sz w:val="24"/>
          <w:szCs w:val="24"/>
        </w:rPr>
        <w:t xml:space="preserve"> részek tekintetében a közbeszerzés értékének tíz százalékát meghaladó mértékben igénybe venni kívánt alvállalkozókat, valamint a közbeszerzésnek azt a százalékos arányát, amelynek teljesítésében a megjelölt alvállalkozók közre fognak működni. </w:t>
      </w:r>
    </w:p>
    <w:p w:rsidR="00F16695" w:rsidRPr="00601CD4" w:rsidRDefault="00F16695" w:rsidP="004E527E">
      <w:pPr>
        <w:suppressAutoHyphens/>
        <w:spacing w:after="0" w:line="240" w:lineRule="auto"/>
        <w:ind w:left="993"/>
        <w:jc w:val="both"/>
        <w:rPr>
          <w:rFonts w:ascii="Garamond" w:hAnsi="Garamond" w:cs="Garamond"/>
          <w:sz w:val="24"/>
          <w:szCs w:val="24"/>
        </w:rPr>
      </w:pPr>
    </w:p>
    <w:p w:rsidR="00F16695" w:rsidRPr="00601CD4" w:rsidRDefault="00F16695" w:rsidP="004E527E">
      <w:pPr>
        <w:spacing w:after="0" w:line="240" w:lineRule="auto"/>
        <w:ind w:left="993"/>
        <w:jc w:val="both"/>
        <w:rPr>
          <w:rFonts w:ascii="Garamond" w:hAnsi="Garamond" w:cs="Garamond"/>
          <w:sz w:val="24"/>
          <w:szCs w:val="24"/>
        </w:rPr>
      </w:pPr>
      <w:r w:rsidRPr="00601CD4">
        <w:rPr>
          <w:rFonts w:ascii="Garamond" w:hAnsi="Garamond" w:cs="Garamond"/>
          <w:sz w:val="24"/>
          <w:szCs w:val="24"/>
        </w:rPr>
        <w:t xml:space="preserve">Az Ajánlatkérő felhívja az ajánlattevők figyelmét, hogy a fentiekben rögzített nyilatkozatuk kitöltésekor vegyék figyelembe a Kbt. 26. </w:t>
      </w:r>
      <w:proofErr w:type="gramStart"/>
      <w:r w:rsidRPr="00601CD4">
        <w:rPr>
          <w:rFonts w:ascii="Garamond" w:hAnsi="Garamond" w:cs="Garamond"/>
          <w:sz w:val="24"/>
          <w:szCs w:val="24"/>
        </w:rPr>
        <w:t>§</w:t>
      </w:r>
      <w:proofErr w:type="spellStart"/>
      <w:r w:rsidRPr="00601CD4">
        <w:rPr>
          <w:rFonts w:ascii="Garamond" w:hAnsi="Garamond" w:cs="Garamond"/>
          <w:sz w:val="24"/>
          <w:szCs w:val="24"/>
        </w:rPr>
        <w:t>-át</w:t>
      </w:r>
      <w:proofErr w:type="spellEnd"/>
      <w:r w:rsidRPr="00601CD4">
        <w:rPr>
          <w:rFonts w:ascii="Garamond" w:hAnsi="Garamond" w:cs="Garamond"/>
          <w:sz w:val="24"/>
          <w:szCs w:val="24"/>
        </w:rPr>
        <w:t>, amelynek értelmében egy személy (szervezet) a közbeszerzés értékének huszonöt százalékát meghaladó mértékben fog részt venni a szerződés - részajánlat-tételi lehetőség biztosítása esetén egy részre vonatkozó szerződés - teljesítésében, akkor nem lehet alvállalkozónak minősíteni, hanem az ajánlatban és a szerződés teljesítése során közös ajánlattevőként kell, hogy szerepeljen.(Egy gazdasági szereplőnek a szerződés teljesítésében való részvétele arányát az határozza meg, hogy milyen arányban részesül a jelen közbeszerzés tárgyának általános forgalmi adó nélkül számított ellenértékéből.)</w:t>
      </w:r>
      <w:proofErr w:type="gramEnd"/>
    </w:p>
    <w:p w:rsidR="00F16695" w:rsidRPr="00601CD4" w:rsidRDefault="00F16695" w:rsidP="004E527E">
      <w:pPr>
        <w:spacing w:after="0" w:line="240" w:lineRule="auto"/>
        <w:ind w:left="993"/>
        <w:jc w:val="both"/>
        <w:rPr>
          <w:rFonts w:ascii="Garamond" w:hAnsi="Garamond" w:cs="Garamond"/>
          <w:sz w:val="24"/>
          <w:szCs w:val="24"/>
        </w:rPr>
      </w:pPr>
    </w:p>
    <w:p w:rsidR="00F16695" w:rsidRPr="00601CD4" w:rsidRDefault="00F16695" w:rsidP="004E527E">
      <w:pPr>
        <w:numPr>
          <w:ilvl w:val="0"/>
          <w:numId w:val="1"/>
        </w:numPr>
        <w:tabs>
          <w:tab w:val="clear" w:pos="720"/>
          <w:tab w:val="num" w:pos="927"/>
        </w:tabs>
        <w:suppressAutoHyphens/>
        <w:spacing w:after="0" w:line="240" w:lineRule="auto"/>
        <w:ind w:left="927"/>
        <w:jc w:val="both"/>
        <w:rPr>
          <w:rFonts w:ascii="Garamond" w:hAnsi="Garamond" w:cs="Garamond"/>
          <w:sz w:val="24"/>
          <w:szCs w:val="24"/>
        </w:rPr>
      </w:pPr>
      <w:r w:rsidRPr="00601CD4">
        <w:rPr>
          <w:rFonts w:ascii="Garamond" w:hAnsi="Garamond" w:cs="Garamond"/>
          <w:sz w:val="24"/>
          <w:szCs w:val="24"/>
        </w:rPr>
        <w:t>Ajánlattevő köteles ajánlatához csatolni a Kbt. 58. § (3) bekezdése szerinti nyilatkozatát arról, hogy nem vesz igénybe a Kbt. 56. §</w:t>
      </w:r>
      <w:proofErr w:type="spellStart"/>
      <w:r w:rsidRPr="00601CD4">
        <w:rPr>
          <w:rFonts w:ascii="Garamond" w:hAnsi="Garamond" w:cs="Garamond"/>
          <w:sz w:val="24"/>
          <w:szCs w:val="24"/>
        </w:rPr>
        <w:t>-a</w:t>
      </w:r>
      <w:proofErr w:type="spellEnd"/>
      <w:r w:rsidRPr="00601CD4">
        <w:rPr>
          <w:rFonts w:ascii="Garamond" w:hAnsi="Garamond" w:cs="Garamond"/>
          <w:sz w:val="24"/>
          <w:szCs w:val="24"/>
        </w:rPr>
        <w:t xml:space="preserve"> szerinti kizáró okok hatálya eső alvállalkozót és alkalmasságát igazoló más szervezetet.</w:t>
      </w:r>
    </w:p>
    <w:p w:rsidR="00F16695" w:rsidRPr="00601CD4" w:rsidRDefault="00F16695" w:rsidP="004E527E">
      <w:pPr>
        <w:suppressAutoHyphens/>
        <w:spacing w:after="0" w:line="240" w:lineRule="auto"/>
        <w:ind w:left="993"/>
        <w:jc w:val="both"/>
        <w:rPr>
          <w:rFonts w:ascii="Garamond" w:hAnsi="Garamond" w:cs="Garamond"/>
          <w:sz w:val="24"/>
          <w:szCs w:val="24"/>
        </w:rPr>
      </w:pPr>
    </w:p>
    <w:p w:rsidR="00F16695" w:rsidRPr="00601CD4" w:rsidRDefault="00F16695" w:rsidP="004E527E">
      <w:pPr>
        <w:numPr>
          <w:ilvl w:val="0"/>
          <w:numId w:val="1"/>
        </w:numPr>
        <w:suppressAutoHyphens/>
        <w:spacing w:after="0" w:line="240" w:lineRule="auto"/>
        <w:ind w:left="993" w:hanging="426"/>
        <w:jc w:val="both"/>
        <w:rPr>
          <w:rFonts w:ascii="Garamond" w:hAnsi="Garamond" w:cs="Garamond"/>
          <w:sz w:val="24"/>
          <w:szCs w:val="24"/>
        </w:rPr>
      </w:pPr>
      <w:r w:rsidRPr="00601CD4">
        <w:rPr>
          <w:rFonts w:ascii="Garamond" w:hAnsi="Garamond" w:cs="Garamond"/>
          <w:sz w:val="24"/>
          <w:szCs w:val="24"/>
        </w:rPr>
        <w:t>Ajánlattevő a Kbt. 54. § (1) bekezdésével összhangban tájékozódni köteles a munkavállalók védelmére és a munkafeltételekre vonatkozó olyan kötelezettségekről, amelyeknek a teljesítés helyén és a szerződés teljesítése során meg kell felelni</w:t>
      </w:r>
      <w:r w:rsidR="00045F79" w:rsidRPr="00601CD4">
        <w:rPr>
          <w:rFonts w:ascii="Garamond" w:hAnsi="Garamond" w:cs="Garamond"/>
          <w:sz w:val="24"/>
          <w:szCs w:val="24"/>
        </w:rPr>
        <w:t>.</w:t>
      </w:r>
    </w:p>
    <w:p w:rsidR="00F16695" w:rsidRPr="00601CD4" w:rsidRDefault="00F16695" w:rsidP="004E527E">
      <w:pPr>
        <w:spacing w:after="0" w:line="240" w:lineRule="auto"/>
        <w:jc w:val="both"/>
        <w:rPr>
          <w:rFonts w:ascii="Garamond" w:hAnsi="Garamond" w:cs="Garamond"/>
          <w:sz w:val="24"/>
          <w:szCs w:val="24"/>
        </w:rPr>
      </w:pPr>
    </w:p>
    <w:p w:rsidR="00F16695" w:rsidRPr="00601CD4" w:rsidRDefault="00F16695" w:rsidP="004E527E">
      <w:pPr>
        <w:numPr>
          <w:ilvl w:val="0"/>
          <w:numId w:val="1"/>
        </w:numPr>
        <w:suppressAutoHyphens/>
        <w:spacing w:after="0" w:line="240" w:lineRule="auto"/>
        <w:ind w:left="993" w:hanging="426"/>
        <w:jc w:val="both"/>
        <w:rPr>
          <w:rFonts w:ascii="Garamond" w:hAnsi="Garamond" w:cs="Garamond"/>
          <w:sz w:val="24"/>
          <w:szCs w:val="24"/>
        </w:rPr>
      </w:pPr>
      <w:r w:rsidRPr="00601CD4">
        <w:rPr>
          <w:rFonts w:ascii="Garamond" w:hAnsi="Garamond" w:cs="Garamond"/>
          <w:sz w:val="24"/>
          <w:szCs w:val="24"/>
        </w:rPr>
        <w:t>Az ajánlat elején – a dokumentációhoz mellékelt nyilatkozatminta alapján – felolvasólapot kell elhelyezni, valamennyi a Kbt. 62. § (3) bekezdése szerinti adat feltüntetésével.</w:t>
      </w:r>
    </w:p>
    <w:p w:rsidR="00F16695" w:rsidRPr="00601CD4" w:rsidRDefault="00F16695" w:rsidP="004E527E">
      <w:pPr>
        <w:spacing w:after="0" w:line="240" w:lineRule="auto"/>
        <w:ind w:left="993" w:hanging="426"/>
        <w:jc w:val="both"/>
        <w:rPr>
          <w:rFonts w:ascii="Garamond" w:hAnsi="Garamond" w:cs="Garamond"/>
          <w:sz w:val="24"/>
          <w:szCs w:val="24"/>
        </w:rPr>
      </w:pPr>
    </w:p>
    <w:p w:rsidR="00F16695" w:rsidRPr="00601CD4" w:rsidRDefault="00F16695" w:rsidP="004E527E">
      <w:pPr>
        <w:numPr>
          <w:ilvl w:val="0"/>
          <w:numId w:val="1"/>
        </w:numPr>
        <w:spacing w:after="0" w:line="240" w:lineRule="auto"/>
        <w:ind w:left="993" w:hanging="426"/>
        <w:jc w:val="both"/>
        <w:rPr>
          <w:rFonts w:ascii="Garamond" w:hAnsi="Garamond" w:cs="Garamond"/>
          <w:sz w:val="24"/>
          <w:szCs w:val="24"/>
        </w:rPr>
      </w:pPr>
      <w:r w:rsidRPr="00601CD4">
        <w:rPr>
          <w:rFonts w:ascii="Garamond" w:hAnsi="Garamond" w:cs="Garamond"/>
          <w:sz w:val="24"/>
          <w:szCs w:val="24"/>
        </w:rPr>
        <w:t xml:space="preserve">Az ajánlatokat írásban, </w:t>
      </w:r>
      <w:r w:rsidRPr="00601CD4">
        <w:rPr>
          <w:rFonts w:ascii="Garamond" w:hAnsi="Garamond" w:cs="Garamond"/>
          <w:b/>
          <w:bCs/>
          <w:sz w:val="24"/>
          <w:szCs w:val="24"/>
        </w:rPr>
        <w:t>3 példányban</w:t>
      </w:r>
      <w:r w:rsidRPr="00601CD4">
        <w:rPr>
          <w:rFonts w:ascii="Garamond" w:hAnsi="Garamond" w:cs="Garamond"/>
          <w:sz w:val="24"/>
          <w:szCs w:val="24"/>
        </w:rPr>
        <w:t xml:space="preserve"> (1 eredeti, 2 másolat), zárt csomagolásban kell benyújtani a Kbt. 60. § (1) bekezdése alapján ajánlatkérő által alábbiakban előírt formai követelményeknek megfelelően. Amennyiben eltérés van az ajánlat </w:t>
      </w:r>
      <w:r w:rsidRPr="00601CD4">
        <w:rPr>
          <w:rFonts w:ascii="Garamond" w:hAnsi="Garamond" w:cs="Garamond"/>
          <w:i/>
          <w:iCs/>
          <w:sz w:val="24"/>
          <w:szCs w:val="24"/>
        </w:rPr>
        <w:t>„eredeti”</w:t>
      </w:r>
      <w:r w:rsidRPr="00601CD4">
        <w:rPr>
          <w:rFonts w:ascii="Garamond" w:hAnsi="Garamond" w:cs="Garamond"/>
          <w:sz w:val="24"/>
          <w:szCs w:val="24"/>
        </w:rPr>
        <w:t xml:space="preserve"> és </w:t>
      </w:r>
      <w:r w:rsidRPr="00601CD4">
        <w:rPr>
          <w:rFonts w:ascii="Garamond" w:hAnsi="Garamond" w:cs="Garamond"/>
          <w:i/>
          <w:iCs/>
          <w:sz w:val="24"/>
          <w:szCs w:val="24"/>
        </w:rPr>
        <w:t>„másolati”</w:t>
      </w:r>
      <w:r w:rsidRPr="00601CD4">
        <w:rPr>
          <w:rFonts w:ascii="Garamond" w:hAnsi="Garamond" w:cs="Garamond"/>
          <w:sz w:val="24"/>
          <w:szCs w:val="24"/>
        </w:rPr>
        <w:t xml:space="preserve"> példánya között, Ajánlatkérő az </w:t>
      </w:r>
      <w:r w:rsidRPr="00601CD4">
        <w:rPr>
          <w:rFonts w:ascii="Garamond" w:hAnsi="Garamond" w:cs="Garamond"/>
          <w:i/>
          <w:iCs/>
          <w:sz w:val="24"/>
          <w:szCs w:val="24"/>
        </w:rPr>
        <w:t>„eredeti”</w:t>
      </w:r>
      <w:r w:rsidRPr="00601CD4">
        <w:rPr>
          <w:rFonts w:ascii="Garamond" w:hAnsi="Garamond" w:cs="Garamond"/>
          <w:sz w:val="24"/>
          <w:szCs w:val="24"/>
        </w:rPr>
        <w:t xml:space="preserve"> példányt tekinti irányadónak.</w:t>
      </w:r>
    </w:p>
    <w:p w:rsidR="00F16695" w:rsidRPr="00601CD4" w:rsidRDefault="00F16695" w:rsidP="004E527E">
      <w:pPr>
        <w:spacing w:after="0" w:line="240" w:lineRule="auto"/>
        <w:ind w:left="285" w:firstLine="708"/>
        <w:jc w:val="both"/>
        <w:rPr>
          <w:rFonts w:ascii="Garamond" w:hAnsi="Garamond" w:cs="Garamond"/>
          <w:sz w:val="24"/>
          <w:szCs w:val="24"/>
        </w:rPr>
      </w:pPr>
    </w:p>
    <w:p w:rsidR="00F16695" w:rsidRPr="00601CD4" w:rsidRDefault="00F16695" w:rsidP="004E527E">
      <w:pPr>
        <w:spacing w:after="0" w:line="240" w:lineRule="auto"/>
        <w:ind w:left="285" w:firstLine="708"/>
        <w:jc w:val="both"/>
        <w:rPr>
          <w:rFonts w:ascii="Garamond" w:hAnsi="Garamond" w:cs="Garamond"/>
          <w:sz w:val="24"/>
          <w:szCs w:val="24"/>
        </w:rPr>
      </w:pPr>
      <w:r w:rsidRPr="00601CD4">
        <w:rPr>
          <w:rFonts w:ascii="Garamond" w:hAnsi="Garamond" w:cs="Garamond"/>
          <w:sz w:val="24"/>
          <w:szCs w:val="24"/>
        </w:rPr>
        <w:t xml:space="preserve">Az ajánlat </w:t>
      </w:r>
      <w:r w:rsidRPr="00601CD4">
        <w:rPr>
          <w:rFonts w:ascii="Garamond" w:hAnsi="Garamond" w:cs="Garamond"/>
          <w:sz w:val="24"/>
          <w:szCs w:val="24"/>
          <w:u w:val="single"/>
        </w:rPr>
        <w:t>formai követelményei</w:t>
      </w:r>
      <w:r w:rsidRPr="00601CD4">
        <w:rPr>
          <w:rFonts w:ascii="Garamond" w:hAnsi="Garamond" w:cs="Garamond"/>
          <w:sz w:val="24"/>
          <w:szCs w:val="24"/>
        </w:rPr>
        <w:t xml:space="preserve"> a következők:</w:t>
      </w:r>
    </w:p>
    <w:p w:rsidR="00F16695" w:rsidRPr="00601CD4" w:rsidRDefault="00F16695" w:rsidP="004E527E">
      <w:pPr>
        <w:spacing w:after="0" w:line="240" w:lineRule="auto"/>
        <w:ind w:left="1134"/>
        <w:jc w:val="both"/>
        <w:rPr>
          <w:rFonts w:ascii="Garamond" w:hAnsi="Garamond" w:cs="Garamond"/>
          <w:sz w:val="24"/>
          <w:szCs w:val="24"/>
        </w:rPr>
      </w:pPr>
      <w:proofErr w:type="spellStart"/>
      <w:r w:rsidRPr="00601CD4">
        <w:rPr>
          <w:rFonts w:ascii="Garamond" w:hAnsi="Garamond" w:cs="Garamond"/>
          <w:sz w:val="24"/>
          <w:szCs w:val="24"/>
        </w:rPr>
        <w:t>ea</w:t>
      </w:r>
      <w:proofErr w:type="spellEnd"/>
      <w:r w:rsidRPr="00601CD4">
        <w:rPr>
          <w:rFonts w:ascii="Garamond" w:hAnsi="Garamond" w:cs="Garamond"/>
          <w:sz w:val="24"/>
          <w:szCs w:val="24"/>
        </w:rPr>
        <w:t xml:space="preserve">) Az ajánlat eredeti példányát zsinórral, lapozhatóan össze kell fűzni, a csomót matricával az ajánlat első vagy hátsó lapjához rögzíteni, a matricát le kell bélyegezni, </w:t>
      </w:r>
      <w:r w:rsidRPr="00601CD4">
        <w:rPr>
          <w:rFonts w:ascii="Garamond" w:hAnsi="Garamond" w:cs="Garamond"/>
          <w:sz w:val="24"/>
          <w:szCs w:val="24"/>
        </w:rPr>
        <w:lastRenderedPageBreak/>
        <w:t>vagy az ajánlattevő részéről erre jogosultnak alá kell írni, úgy hogy a bélyegző, illetőleg az aláírás legalább egy része a matricán legyen.</w:t>
      </w:r>
    </w:p>
    <w:p w:rsidR="00F16695" w:rsidRPr="00601CD4" w:rsidRDefault="00F16695" w:rsidP="004E527E">
      <w:pPr>
        <w:spacing w:after="0" w:line="240" w:lineRule="auto"/>
        <w:ind w:left="1134"/>
        <w:jc w:val="both"/>
        <w:rPr>
          <w:rFonts w:ascii="Garamond" w:hAnsi="Garamond" w:cs="Garamond"/>
          <w:sz w:val="24"/>
          <w:szCs w:val="24"/>
        </w:rPr>
      </w:pPr>
      <w:proofErr w:type="gramStart"/>
      <w:r w:rsidRPr="00601CD4">
        <w:rPr>
          <w:rFonts w:ascii="Garamond" w:hAnsi="Garamond" w:cs="Garamond"/>
          <w:sz w:val="24"/>
          <w:szCs w:val="24"/>
        </w:rPr>
        <w:t>eb</w:t>
      </w:r>
      <w:proofErr w:type="gramEnd"/>
      <w:r w:rsidRPr="00601CD4">
        <w:rPr>
          <w:rFonts w:ascii="Garamond" w:hAnsi="Garamond" w:cs="Garamond"/>
          <w:sz w:val="24"/>
          <w:szCs w:val="24"/>
        </w:rPr>
        <w:t xml:space="preserve">) Az ajánlat oldalszámozása eggyel kezdődjön és oldalanként növekedjen. Elegendő a szöveget vagy </w:t>
      </w:r>
      <w:proofErr w:type="gramStart"/>
      <w:r w:rsidRPr="00601CD4">
        <w:rPr>
          <w:rFonts w:ascii="Garamond" w:hAnsi="Garamond" w:cs="Garamond"/>
          <w:sz w:val="24"/>
          <w:szCs w:val="24"/>
        </w:rPr>
        <w:t>számokat</w:t>
      </w:r>
      <w:proofErr w:type="gramEnd"/>
      <w:r w:rsidRPr="00601CD4">
        <w:rPr>
          <w:rFonts w:ascii="Garamond" w:hAnsi="Garamond" w:cs="Garamond"/>
          <w:sz w:val="24"/>
          <w:szCs w:val="24"/>
        </w:rPr>
        <w:t xml:space="preserve"> vagy képet tartalmazó oldalakat számozni, az üres oldalakat nem kell, de lehet. A címlapot és hátlapot (ha vannak) nem kell, de lehet számozni. Az ajánlatkérő az ettől kismértékben eltérő számozást (pl. egyes oldalaknál a /</w:t>
      </w:r>
      <w:proofErr w:type="gramStart"/>
      <w:r w:rsidRPr="00601CD4">
        <w:rPr>
          <w:rFonts w:ascii="Garamond" w:hAnsi="Garamond" w:cs="Garamond"/>
          <w:sz w:val="24"/>
          <w:szCs w:val="24"/>
        </w:rPr>
        <w:t>A</w:t>
      </w:r>
      <w:proofErr w:type="gramEnd"/>
      <w:r w:rsidRPr="00601CD4">
        <w:rPr>
          <w:rFonts w:ascii="Garamond" w:hAnsi="Garamond" w:cs="Garamond"/>
          <w:sz w:val="24"/>
          <w:szCs w:val="24"/>
        </w:rPr>
        <w:t>, /B oldalszám) is köteles elfogadni, ha a tartalomjegyzékben az egyes iratok helye egyértelműen azonosítható és az iratok helyére egyértelműen lehet hivatkozni. Az ajánlatkérő a kismértékben hiányos számozást kiegészítheti, ha ez az ajánlatban való tájékozódása, illetve az ajánlatra való hivatkozása érdekében szükséges.</w:t>
      </w:r>
    </w:p>
    <w:p w:rsidR="00F16695" w:rsidRPr="00601CD4" w:rsidRDefault="00F16695" w:rsidP="004E527E">
      <w:pPr>
        <w:spacing w:after="0" w:line="240" w:lineRule="auto"/>
        <w:ind w:left="1134"/>
        <w:jc w:val="both"/>
        <w:rPr>
          <w:rFonts w:ascii="Garamond" w:hAnsi="Garamond" w:cs="Garamond"/>
          <w:sz w:val="24"/>
          <w:szCs w:val="24"/>
        </w:rPr>
      </w:pPr>
      <w:proofErr w:type="spellStart"/>
      <w:r w:rsidRPr="00601CD4">
        <w:rPr>
          <w:rFonts w:ascii="Garamond" w:hAnsi="Garamond" w:cs="Garamond"/>
          <w:sz w:val="24"/>
          <w:szCs w:val="24"/>
        </w:rPr>
        <w:t>ec</w:t>
      </w:r>
      <w:proofErr w:type="spellEnd"/>
      <w:r w:rsidRPr="00601CD4">
        <w:rPr>
          <w:rFonts w:ascii="Garamond" w:hAnsi="Garamond" w:cs="Garamond"/>
          <w:sz w:val="24"/>
          <w:szCs w:val="24"/>
        </w:rPr>
        <w:t>) Az ajánlatnak az elején tartalomjegyzéket kell tartalmaznia, mely alapján az ajánlatban szereplő dokumentumok oldalszám alapján megtalálhatóak.</w:t>
      </w:r>
    </w:p>
    <w:p w:rsidR="00F16695" w:rsidRPr="00601CD4" w:rsidRDefault="00F16695" w:rsidP="004E527E">
      <w:pPr>
        <w:spacing w:after="0" w:line="240" w:lineRule="auto"/>
        <w:ind w:left="1134"/>
        <w:jc w:val="both"/>
        <w:rPr>
          <w:rFonts w:ascii="Garamond" w:hAnsi="Garamond" w:cs="Garamond"/>
          <w:sz w:val="24"/>
          <w:szCs w:val="24"/>
        </w:rPr>
      </w:pPr>
      <w:proofErr w:type="spellStart"/>
      <w:r w:rsidRPr="00601CD4">
        <w:rPr>
          <w:rFonts w:ascii="Garamond" w:hAnsi="Garamond" w:cs="Garamond"/>
          <w:sz w:val="24"/>
          <w:szCs w:val="24"/>
        </w:rPr>
        <w:t>ed</w:t>
      </w:r>
      <w:proofErr w:type="spellEnd"/>
      <w:r w:rsidRPr="00601CD4">
        <w:rPr>
          <w:rFonts w:ascii="Garamond" w:hAnsi="Garamond" w:cs="Garamond"/>
          <w:sz w:val="24"/>
          <w:szCs w:val="24"/>
        </w:rPr>
        <w:t>) Az eredeti ajánlaton meg kell jelölni, hogy az az eredeti példány.</w:t>
      </w:r>
    </w:p>
    <w:p w:rsidR="00F16695" w:rsidRPr="00601CD4" w:rsidRDefault="00F16695" w:rsidP="004E527E">
      <w:pPr>
        <w:spacing w:after="0" w:line="240" w:lineRule="auto"/>
        <w:jc w:val="both"/>
        <w:rPr>
          <w:rFonts w:ascii="Garamond" w:hAnsi="Garamond" w:cs="Garamond"/>
          <w:sz w:val="24"/>
          <w:szCs w:val="24"/>
        </w:rPr>
      </w:pPr>
    </w:p>
    <w:p w:rsidR="00F16695" w:rsidRPr="00601CD4" w:rsidRDefault="00F16695" w:rsidP="004E527E">
      <w:pPr>
        <w:spacing w:after="0" w:line="240" w:lineRule="auto"/>
        <w:ind w:left="993"/>
        <w:jc w:val="both"/>
        <w:rPr>
          <w:rFonts w:ascii="Garamond" w:hAnsi="Garamond" w:cs="Garamond"/>
          <w:b/>
          <w:bCs/>
          <w:sz w:val="24"/>
          <w:szCs w:val="24"/>
          <w:u w:val="single"/>
          <w:lang w:eastAsia="hu-HU"/>
        </w:rPr>
      </w:pPr>
      <w:r w:rsidRPr="00601CD4">
        <w:rPr>
          <w:rFonts w:ascii="Garamond" w:hAnsi="Garamond" w:cs="Garamond"/>
          <w:b/>
          <w:bCs/>
          <w:sz w:val="24"/>
          <w:szCs w:val="24"/>
          <w:u w:val="single"/>
          <w:lang w:eastAsia="hu-HU"/>
        </w:rPr>
        <w:t xml:space="preserve">Ajánlattevő köteles a teljes ajánlatát írásvédett </w:t>
      </w:r>
      <w:r w:rsidRPr="00601CD4">
        <w:rPr>
          <w:rFonts w:ascii="Garamond" w:hAnsi="Garamond" w:cs="Garamond"/>
          <w:sz w:val="24"/>
          <w:szCs w:val="24"/>
          <w:u w:val="single"/>
          <w:lang w:eastAsia="hu-HU"/>
        </w:rPr>
        <w:t>(pl. PDF vagy JPG)</w:t>
      </w:r>
      <w:r w:rsidRPr="00601CD4">
        <w:rPr>
          <w:rFonts w:ascii="Garamond" w:hAnsi="Garamond" w:cs="Garamond"/>
          <w:b/>
          <w:bCs/>
          <w:sz w:val="24"/>
          <w:szCs w:val="24"/>
          <w:u w:val="single"/>
          <w:lang w:eastAsia="hu-HU"/>
        </w:rPr>
        <w:t xml:space="preserve"> formátumban, elektronikus úton </w:t>
      </w:r>
      <w:r w:rsidRPr="00601CD4">
        <w:rPr>
          <w:rFonts w:ascii="Garamond" w:hAnsi="Garamond" w:cs="Garamond"/>
          <w:sz w:val="24"/>
          <w:szCs w:val="24"/>
          <w:u w:val="single"/>
          <w:lang w:eastAsia="hu-HU"/>
        </w:rPr>
        <w:t>(CD vagy DVD adathordozón)</w:t>
      </w:r>
      <w:r w:rsidRPr="00601CD4">
        <w:rPr>
          <w:rFonts w:ascii="Garamond" w:hAnsi="Garamond" w:cs="Garamond"/>
          <w:b/>
          <w:bCs/>
          <w:sz w:val="24"/>
          <w:szCs w:val="24"/>
          <w:u w:val="single"/>
          <w:lang w:eastAsia="hu-HU"/>
        </w:rPr>
        <w:t xml:space="preserve"> is benyújtani!</w:t>
      </w:r>
    </w:p>
    <w:p w:rsidR="00F16695" w:rsidRPr="00601CD4" w:rsidRDefault="00F16695" w:rsidP="004E527E">
      <w:pPr>
        <w:spacing w:after="0" w:line="240" w:lineRule="auto"/>
        <w:jc w:val="both"/>
        <w:rPr>
          <w:rFonts w:ascii="Garamond" w:hAnsi="Garamond" w:cs="Garamond"/>
          <w:sz w:val="24"/>
          <w:szCs w:val="24"/>
        </w:rPr>
      </w:pPr>
    </w:p>
    <w:p w:rsidR="00F16695" w:rsidRPr="00601CD4" w:rsidRDefault="00F16695" w:rsidP="004E527E">
      <w:pPr>
        <w:spacing w:after="0" w:line="240" w:lineRule="auto"/>
        <w:ind w:left="993"/>
        <w:jc w:val="both"/>
        <w:rPr>
          <w:rFonts w:ascii="Garamond" w:hAnsi="Garamond" w:cs="Garamond"/>
          <w:sz w:val="24"/>
          <w:szCs w:val="24"/>
        </w:rPr>
      </w:pPr>
      <w:r w:rsidRPr="00601CD4">
        <w:rPr>
          <w:rFonts w:ascii="Garamond" w:hAnsi="Garamond" w:cs="Garamond"/>
          <w:sz w:val="24"/>
          <w:szCs w:val="24"/>
        </w:rPr>
        <w:t xml:space="preserve">Az ajánlatokat tartalmazó csomag külső borításán </w:t>
      </w:r>
      <w:r w:rsidRPr="00601CD4">
        <w:rPr>
          <w:rFonts w:ascii="Garamond" w:hAnsi="Garamond" w:cs="Garamond"/>
          <w:i/>
          <w:iCs/>
          <w:sz w:val="24"/>
          <w:szCs w:val="24"/>
        </w:rPr>
        <w:t>a „</w:t>
      </w:r>
      <w:r w:rsidR="00E474A8" w:rsidRPr="00601CD4">
        <w:rPr>
          <w:rFonts w:ascii="Garamond" w:hAnsi="Garamond" w:cs="Garamond"/>
          <w:i/>
          <w:iCs/>
          <w:sz w:val="24"/>
          <w:szCs w:val="24"/>
        </w:rPr>
        <w:t xml:space="preserve">Tapolca – </w:t>
      </w:r>
      <w:r w:rsidR="00313A0E" w:rsidRPr="00601CD4">
        <w:rPr>
          <w:rFonts w:ascii="Garamond" w:hAnsi="Garamond" w:cs="Garamond"/>
          <w:i/>
          <w:iCs/>
          <w:sz w:val="24"/>
          <w:szCs w:val="24"/>
        </w:rPr>
        <w:t xml:space="preserve">Tamási Áron Művelődési Központ </w:t>
      </w:r>
      <w:r w:rsidR="007B0C29" w:rsidRPr="00601CD4">
        <w:rPr>
          <w:rFonts w:ascii="Garamond" w:hAnsi="Garamond" w:cs="Garamond"/>
          <w:i/>
          <w:iCs/>
          <w:sz w:val="24"/>
          <w:szCs w:val="24"/>
        </w:rPr>
        <w:t xml:space="preserve">külső és belső felújítása </w:t>
      </w:r>
      <w:r w:rsidRPr="00601CD4">
        <w:rPr>
          <w:rFonts w:ascii="Garamond" w:hAnsi="Garamond" w:cs="Garamond"/>
          <w:i/>
          <w:iCs/>
          <w:sz w:val="24"/>
          <w:szCs w:val="24"/>
        </w:rPr>
        <w:t>- Ajánlat”</w:t>
      </w:r>
      <w:r w:rsidRPr="00601CD4">
        <w:rPr>
          <w:rFonts w:ascii="Garamond" w:hAnsi="Garamond" w:cs="Garamond"/>
          <w:sz w:val="24"/>
          <w:szCs w:val="24"/>
        </w:rPr>
        <w:t xml:space="preserve">, illetve </w:t>
      </w:r>
      <w:r w:rsidRPr="00601CD4">
        <w:rPr>
          <w:rFonts w:ascii="Garamond" w:hAnsi="Garamond" w:cs="Garamond"/>
          <w:i/>
          <w:iCs/>
          <w:sz w:val="24"/>
          <w:szCs w:val="24"/>
        </w:rPr>
        <w:t>„Az ajánlattételi határidő lejártáig felbontani tilos!”</w:t>
      </w:r>
      <w:r w:rsidRPr="00601CD4">
        <w:rPr>
          <w:rFonts w:ascii="Garamond" w:hAnsi="Garamond" w:cs="Garamond"/>
          <w:sz w:val="24"/>
          <w:szCs w:val="24"/>
        </w:rPr>
        <w:t xml:space="preserve">megjelölést kell feltüntetni. </w:t>
      </w:r>
    </w:p>
    <w:p w:rsidR="00F16695" w:rsidRPr="00601CD4" w:rsidRDefault="00F16695" w:rsidP="004E527E">
      <w:pPr>
        <w:spacing w:after="0" w:line="240" w:lineRule="auto"/>
        <w:ind w:left="993" w:hanging="426"/>
        <w:jc w:val="both"/>
        <w:rPr>
          <w:rFonts w:ascii="Garamond" w:hAnsi="Garamond" w:cs="Garamond"/>
          <w:sz w:val="24"/>
          <w:szCs w:val="24"/>
        </w:rPr>
      </w:pPr>
    </w:p>
    <w:p w:rsidR="00F16695" w:rsidRPr="00601CD4" w:rsidRDefault="00F16695" w:rsidP="004E527E">
      <w:pPr>
        <w:pStyle w:val="Listaszerbekezds"/>
        <w:numPr>
          <w:ilvl w:val="0"/>
          <w:numId w:val="1"/>
        </w:numPr>
        <w:tabs>
          <w:tab w:val="clear" w:pos="720"/>
        </w:tabs>
        <w:spacing w:line="240" w:lineRule="auto"/>
        <w:ind w:left="993" w:hanging="426"/>
        <w:jc w:val="both"/>
        <w:rPr>
          <w:rFonts w:ascii="Garamond" w:hAnsi="Garamond" w:cs="Garamond"/>
          <w:sz w:val="24"/>
          <w:szCs w:val="24"/>
        </w:rPr>
      </w:pPr>
      <w:r w:rsidRPr="00601CD4">
        <w:rPr>
          <w:rFonts w:ascii="Garamond" w:hAnsi="Garamond" w:cs="Garamond"/>
          <w:sz w:val="24"/>
          <w:szCs w:val="24"/>
        </w:rPr>
        <w:t>Az ajánlatban benyújtott igazolásokat a Kbt. 36. § (3) bekezdése alapján egyszerű másolatban is be lehet nyújtani (azonban valamennyi nyilatkozatot eredetiben kell csatolni). Amennyiben a felhívás alapján valamely követelés érvényesítésének alapjául szolgáló irat, igazolás, vagy nyilatkozatot szükséges becsatolni (</w:t>
      </w:r>
      <w:proofErr w:type="spellStart"/>
      <w:r w:rsidRPr="00601CD4">
        <w:rPr>
          <w:rFonts w:ascii="Garamond" w:hAnsi="Garamond" w:cs="Garamond"/>
          <w:sz w:val="24"/>
          <w:szCs w:val="24"/>
        </w:rPr>
        <w:t>pl</w:t>
      </w:r>
      <w:proofErr w:type="spellEnd"/>
      <w:r w:rsidRPr="00601CD4">
        <w:rPr>
          <w:rFonts w:ascii="Garamond" w:hAnsi="Garamond" w:cs="Garamond"/>
          <w:sz w:val="24"/>
          <w:szCs w:val="24"/>
        </w:rPr>
        <w:t xml:space="preserve">: bankgarancia vagy kezességvállalásról szóló nyilatkozat, úgy azt eredeti, vagy hiteles másolatban kell becsatolni az eredeti ajánlatban. </w:t>
      </w:r>
    </w:p>
    <w:p w:rsidR="00F16695" w:rsidRPr="00601CD4" w:rsidRDefault="00F16695" w:rsidP="004E527E">
      <w:pPr>
        <w:pStyle w:val="Listaszerbekezds"/>
        <w:spacing w:after="0" w:line="240" w:lineRule="auto"/>
        <w:ind w:left="993"/>
        <w:jc w:val="both"/>
        <w:rPr>
          <w:rFonts w:ascii="Garamond" w:hAnsi="Garamond" w:cs="Garamond"/>
          <w:sz w:val="24"/>
          <w:szCs w:val="24"/>
        </w:rPr>
      </w:pPr>
      <w:r w:rsidRPr="00601CD4">
        <w:rPr>
          <w:rFonts w:ascii="Garamond" w:hAnsi="Garamond" w:cs="Garamond"/>
          <w:sz w:val="24"/>
          <w:szCs w:val="24"/>
        </w:rPr>
        <w:t>Amennyiben bármely, az ajánlathoz csatolt okirat, igazolás, nyilatkozat, stb. nem magyar nyelven kerül kiállításra, úgy azt az ajánlattevő magyar nyelvű fordításban is köteles becsatolni. A Kbt. 36. § (3) bekezdése alapján Ajánlatkérő a nem magyar nyelven benyújtott dokumentumok ajánlattevő általi felelős fordítását is elfogadja. A fordítás tartalmának helyességéért az ajánlattevő felel.</w:t>
      </w:r>
    </w:p>
    <w:p w:rsidR="00F16695" w:rsidRPr="00601CD4" w:rsidRDefault="00F16695" w:rsidP="004E527E">
      <w:pPr>
        <w:pStyle w:val="Listaszerbekezds"/>
        <w:spacing w:after="0" w:line="240" w:lineRule="auto"/>
        <w:ind w:left="993"/>
        <w:jc w:val="both"/>
        <w:rPr>
          <w:rFonts w:ascii="Garamond" w:hAnsi="Garamond" w:cs="Garamond"/>
          <w:sz w:val="24"/>
          <w:szCs w:val="24"/>
        </w:rPr>
      </w:pPr>
    </w:p>
    <w:p w:rsidR="00F16695" w:rsidRPr="00601CD4" w:rsidRDefault="00F16695" w:rsidP="004E527E">
      <w:pPr>
        <w:numPr>
          <w:ilvl w:val="0"/>
          <w:numId w:val="1"/>
        </w:numPr>
        <w:tabs>
          <w:tab w:val="clear" w:pos="720"/>
          <w:tab w:val="num" w:pos="993"/>
        </w:tabs>
        <w:suppressAutoHyphens/>
        <w:spacing w:after="0" w:line="240" w:lineRule="auto"/>
        <w:ind w:left="993" w:hanging="426"/>
        <w:jc w:val="both"/>
        <w:rPr>
          <w:rFonts w:ascii="Garamond" w:hAnsi="Garamond" w:cs="Garamond"/>
          <w:sz w:val="24"/>
          <w:szCs w:val="24"/>
        </w:rPr>
      </w:pPr>
      <w:r w:rsidRPr="00601CD4">
        <w:rPr>
          <w:rFonts w:ascii="Garamond" w:hAnsi="Garamond" w:cs="Garamond"/>
          <w:sz w:val="24"/>
          <w:szCs w:val="24"/>
        </w:rPr>
        <w:t xml:space="preserve">Az ajánlatban lévő, minden - az ajánlattevő vagy alvállalkozó, vagy kapacitást (erőforrást) nyújtó szervezet által készített - dokumentumot (nyilatkozatot) a végén alá kell írnia az adott gazdálkodó szervezetnél erre </w:t>
      </w:r>
      <w:proofErr w:type="gramStart"/>
      <w:r w:rsidRPr="00601CD4">
        <w:rPr>
          <w:rFonts w:ascii="Garamond" w:hAnsi="Garamond" w:cs="Garamond"/>
          <w:sz w:val="24"/>
          <w:szCs w:val="24"/>
        </w:rPr>
        <w:t>jogosult(</w:t>
      </w:r>
      <w:proofErr w:type="spellStart"/>
      <w:proofErr w:type="gramEnd"/>
      <w:r w:rsidRPr="00601CD4">
        <w:rPr>
          <w:rFonts w:ascii="Garamond" w:hAnsi="Garamond" w:cs="Garamond"/>
          <w:sz w:val="24"/>
          <w:szCs w:val="24"/>
        </w:rPr>
        <w:t>ak</w:t>
      </w:r>
      <w:proofErr w:type="spellEnd"/>
      <w:r w:rsidRPr="00601CD4">
        <w:rPr>
          <w:rFonts w:ascii="Garamond" w:hAnsi="Garamond" w:cs="Garamond"/>
          <w:sz w:val="24"/>
          <w:szCs w:val="24"/>
        </w:rPr>
        <w:t>)</w:t>
      </w:r>
      <w:proofErr w:type="spellStart"/>
      <w:r w:rsidRPr="00601CD4">
        <w:rPr>
          <w:rFonts w:ascii="Garamond" w:hAnsi="Garamond" w:cs="Garamond"/>
          <w:sz w:val="24"/>
          <w:szCs w:val="24"/>
        </w:rPr>
        <w:t>nak</w:t>
      </w:r>
      <w:proofErr w:type="spellEnd"/>
      <w:r w:rsidRPr="00601CD4">
        <w:rPr>
          <w:rFonts w:ascii="Garamond" w:hAnsi="Garamond" w:cs="Garamond"/>
          <w:sz w:val="24"/>
          <w:szCs w:val="24"/>
        </w:rPr>
        <w:t xml:space="preserve"> vagy olyan személynek, vagy személyeknek aki(k) erre a jogosult személy(</w:t>
      </w:r>
      <w:proofErr w:type="spellStart"/>
      <w:r w:rsidRPr="00601CD4">
        <w:rPr>
          <w:rFonts w:ascii="Garamond" w:hAnsi="Garamond" w:cs="Garamond"/>
          <w:sz w:val="24"/>
          <w:szCs w:val="24"/>
        </w:rPr>
        <w:t>ek</w:t>
      </w:r>
      <w:proofErr w:type="spellEnd"/>
      <w:r w:rsidRPr="00601CD4">
        <w:rPr>
          <w:rFonts w:ascii="Garamond" w:hAnsi="Garamond" w:cs="Garamond"/>
          <w:sz w:val="24"/>
          <w:szCs w:val="24"/>
        </w:rPr>
        <w:t>)</w:t>
      </w:r>
      <w:proofErr w:type="spellStart"/>
      <w:r w:rsidRPr="00601CD4">
        <w:rPr>
          <w:rFonts w:ascii="Garamond" w:hAnsi="Garamond" w:cs="Garamond"/>
          <w:sz w:val="24"/>
          <w:szCs w:val="24"/>
        </w:rPr>
        <w:t>től</w:t>
      </w:r>
      <w:proofErr w:type="spellEnd"/>
      <w:r w:rsidRPr="00601CD4">
        <w:rPr>
          <w:rFonts w:ascii="Garamond" w:hAnsi="Garamond" w:cs="Garamond"/>
          <w:sz w:val="24"/>
          <w:szCs w:val="24"/>
        </w:rPr>
        <w:t xml:space="preserve"> írásos felhatalmazást kaptak. A 310/2011. (XII. 23.) Korm. rendelet 15. § (1) bekezdés c), a 15. § (2) bekezdés c) és e), a 15. § (3) bekezdés b) és d) pontjai szerinti személyek maguk kötelesek aláírni az őket bemutató, illetve a rendelkezésre állásukat bizonyító iratot.</w:t>
      </w:r>
    </w:p>
    <w:p w:rsidR="00F16695" w:rsidRPr="00601CD4" w:rsidRDefault="00F16695" w:rsidP="004E527E">
      <w:pPr>
        <w:tabs>
          <w:tab w:val="num" w:pos="993"/>
        </w:tabs>
        <w:suppressAutoHyphens/>
        <w:spacing w:after="0" w:line="240" w:lineRule="auto"/>
        <w:ind w:left="993"/>
        <w:jc w:val="both"/>
        <w:rPr>
          <w:rFonts w:ascii="Garamond" w:hAnsi="Garamond" w:cs="Garamond"/>
          <w:sz w:val="24"/>
          <w:szCs w:val="24"/>
        </w:rPr>
      </w:pPr>
      <w:r w:rsidRPr="00601CD4">
        <w:rPr>
          <w:rFonts w:ascii="Garamond" w:hAnsi="Garamond" w:cs="Garamond"/>
          <w:sz w:val="24"/>
          <w:szCs w:val="24"/>
        </w:rPr>
        <w:t>Az ajánlat minden olyan oldalát, amelyen - az ajánlat beadása előtt - módosítást hajtottak végre, az adott dokumentumot aláíró személynek vagy személyeknek a módosításnál is kézjeggyel kell ellátni</w:t>
      </w:r>
    </w:p>
    <w:p w:rsidR="00F16695" w:rsidRPr="00601CD4" w:rsidRDefault="00F16695" w:rsidP="004E527E">
      <w:pPr>
        <w:tabs>
          <w:tab w:val="num" w:pos="993"/>
        </w:tabs>
        <w:suppressAutoHyphens/>
        <w:spacing w:after="0" w:line="240" w:lineRule="auto"/>
        <w:ind w:left="993"/>
        <w:jc w:val="both"/>
        <w:rPr>
          <w:rFonts w:ascii="Garamond" w:hAnsi="Garamond" w:cs="Garamond"/>
          <w:sz w:val="24"/>
          <w:szCs w:val="24"/>
        </w:rPr>
      </w:pPr>
    </w:p>
    <w:p w:rsidR="00F16695" w:rsidRPr="00601CD4" w:rsidRDefault="00F16695" w:rsidP="004E527E">
      <w:pPr>
        <w:numPr>
          <w:ilvl w:val="0"/>
          <w:numId w:val="1"/>
        </w:numPr>
        <w:tabs>
          <w:tab w:val="clear" w:pos="720"/>
          <w:tab w:val="num" w:pos="993"/>
        </w:tabs>
        <w:suppressAutoHyphens/>
        <w:spacing w:after="0" w:line="240" w:lineRule="auto"/>
        <w:ind w:left="993" w:hanging="426"/>
        <w:jc w:val="both"/>
        <w:rPr>
          <w:rFonts w:ascii="Garamond" w:hAnsi="Garamond" w:cs="Garamond"/>
          <w:sz w:val="24"/>
          <w:szCs w:val="24"/>
        </w:rPr>
      </w:pPr>
      <w:r w:rsidRPr="00601CD4">
        <w:rPr>
          <w:rFonts w:ascii="Garamond" w:hAnsi="Garamond" w:cs="Garamond"/>
          <w:sz w:val="24"/>
          <w:szCs w:val="24"/>
        </w:rPr>
        <w:t>Amennyiben valamely igazolás vagy nyilatkozat nem magyar nyelven kerül csatolásra, cégszerű aláírással ellátott magyar nyelvű fordítását is mellékelni kell. Ajánlatkérő a nem magyar nyelven benyújtott dokumentumok ajánlattevő általi felelős fordítását is köteles elfogadni.</w:t>
      </w:r>
    </w:p>
    <w:p w:rsidR="00F16695" w:rsidRPr="00601CD4" w:rsidRDefault="00F16695" w:rsidP="004E527E">
      <w:pPr>
        <w:spacing w:after="0" w:line="240" w:lineRule="auto"/>
        <w:jc w:val="both"/>
        <w:rPr>
          <w:rFonts w:ascii="Garamond" w:hAnsi="Garamond" w:cs="Garamond"/>
          <w:sz w:val="24"/>
          <w:szCs w:val="24"/>
        </w:rPr>
      </w:pPr>
    </w:p>
    <w:p w:rsidR="00F16695" w:rsidRPr="00601CD4" w:rsidRDefault="00F16695" w:rsidP="004E527E">
      <w:pPr>
        <w:numPr>
          <w:ilvl w:val="0"/>
          <w:numId w:val="1"/>
        </w:numPr>
        <w:tabs>
          <w:tab w:val="clear" w:pos="720"/>
          <w:tab w:val="num" w:pos="993"/>
        </w:tabs>
        <w:suppressAutoHyphens/>
        <w:spacing w:after="0" w:line="240" w:lineRule="auto"/>
        <w:ind w:left="993" w:hanging="426"/>
        <w:jc w:val="both"/>
        <w:rPr>
          <w:rFonts w:ascii="Garamond" w:hAnsi="Garamond" w:cs="Garamond"/>
          <w:sz w:val="24"/>
          <w:szCs w:val="24"/>
        </w:rPr>
      </w:pPr>
      <w:r w:rsidRPr="00601CD4">
        <w:rPr>
          <w:rFonts w:ascii="Garamond" w:hAnsi="Garamond" w:cs="Garamond"/>
          <w:sz w:val="24"/>
          <w:szCs w:val="24"/>
        </w:rPr>
        <w:lastRenderedPageBreak/>
        <w:t>Az ajánlatnak tartalmaznia kell ajánlattevő Kbt. 60. § (3) bekezdésében foglaltaknak megfelelő kifejezett nyilatkozatát az ajánlattételi felhívás feltételeire, a szerződés megkötésére és teljesítésére, valamint a kért ellenszolgáltatásra vonatkozóan. A Kbt. 60. § (5) bekezdése alapján ajánlattevőnek nyilatkoznia kell arról, hogy a kis- és középvállalkozásokról, fejlődésük támogatásáról szóló törvény szerint mikro-, kis- vagy középvállalkozásnak minősül-e.</w:t>
      </w:r>
    </w:p>
    <w:p w:rsidR="00F16695" w:rsidRPr="00601CD4" w:rsidRDefault="00F16695" w:rsidP="004E527E">
      <w:pPr>
        <w:suppressAutoHyphens/>
        <w:spacing w:after="0" w:line="240" w:lineRule="auto"/>
        <w:jc w:val="both"/>
        <w:rPr>
          <w:rFonts w:ascii="Garamond" w:hAnsi="Garamond" w:cs="Garamond"/>
          <w:sz w:val="24"/>
          <w:szCs w:val="24"/>
        </w:rPr>
      </w:pPr>
    </w:p>
    <w:p w:rsidR="00F16695" w:rsidRPr="00601CD4" w:rsidRDefault="00F16695" w:rsidP="004E527E">
      <w:pPr>
        <w:numPr>
          <w:ilvl w:val="0"/>
          <w:numId w:val="1"/>
        </w:numPr>
        <w:tabs>
          <w:tab w:val="clear" w:pos="720"/>
          <w:tab w:val="num" w:pos="993"/>
        </w:tabs>
        <w:suppressAutoHyphens/>
        <w:spacing w:after="0" w:line="240" w:lineRule="auto"/>
        <w:ind w:left="993" w:hanging="426"/>
        <w:jc w:val="both"/>
        <w:rPr>
          <w:rFonts w:ascii="Garamond" w:hAnsi="Garamond" w:cs="Garamond"/>
          <w:sz w:val="24"/>
          <w:szCs w:val="24"/>
        </w:rPr>
      </w:pPr>
      <w:r w:rsidRPr="00601CD4">
        <w:rPr>
          <w:rFonts w:ascii="Garamond" w:hAnsi="Garamond" w:cs="Garamond"/>
          <w:sz w:val="24"/>
          <w:szCs w:val="24"/>
        </w:rPr>
        <w:t>Ajánlattevőként szerződő fél köteles – legkésőbb a szerződéskötés időpontjára – felelősségbiztosítási szerződést kötni vagy meglévő felelősségbiztosítását</w:t>
      </w:r>
      <w:r w:rsidR="00C743C6" w:rsidRPr="00601CD4">
        <w:rPr>
          <w:rFonts w:ascii="Garamond" w:hAnsi="Garamond" w:cs="Garamond"/>
          <w:sz w:val="24"/>
          <w:szCs w:val="24"/>
        </w:rPr>
        <w:t xml:space="preserve"> kiterjeszteni legalább nettó 10</w:t>
      </w:r>
      <w:r w:rsidR="00D2487A" w:rsidRPr="00601CD4">
        <w:rPr>
          <w:rFonts w:ascii="Garamond" w:hAnsi="Garamond" w:cs="Garamond"/>
          <w:sz w:val="24"/>
          <w:szCs w:val="24"/>
        </w:rPr>
        <w:t xml:space="preserve">.000.000,- </w:t>
      </w:r>
      <w:r w:rsidRPr="00601CD4">
        <w:rPr>
          <w:rFonts w:ascii="Garamond" w:hAnsi="Garamond" w:cs="Garamond"/>
          <w:sz w:val="24"/>
          <w:szCs w:val="24"/>
        </w:rPr>
        <w:t xml:space="preserve">Ft/ káresemény mértékre és </w:t>
      </w:r>
      <w:r w:rsidR="00817ABF" w:rsidRPr="00601CD4">
        <w:rPr>
          <w:rFonts w:ascii="Garamond" w:hAnsi="Garamond" w:cs="Garamond"/>
          <w:sz w:val="24"/>
          <w:szCs w:val="24"/>
        </w:rPr>
        <w:t>magasépítési</w:t>
      </w:r>
      <w:r w:rsidR="00C743C6" w:rsidRPr="00601CD4">
        <w:rPr>
          <w:rFonts w:ascii="Garamond" w:hAnsi="Garamond" w:cs="Garamond"/>
          <w:sz w:val="24"/>
          <w:szCs w:val="24"/>
        </w:rPr>
        <w:t xml:space="preserve"> kivitelezésből származó kár terjedelemre, </w:t>
      </w:r>
      <w:r w:rsidRPr="00601CD4">
        <w:rPr>
          <w:rFonts w:ascii="Garamond" w:hAnsi="Garamond" w:cs="Garamond"/>
          <w:sz w:val="24"/>
          <w:szCs w:val="24"/>
        </w:rPr>
        <w:t>a kivitelezés</w:t>
      </w:r>
      <w:r w:rsidR="00C743C6" w:rsidRPr="00601CD4">
        <w:rPr>
          <w:rFonts w:ascii="Garamond" w:hAnsi="Garamond" w:cs="Garamond"/>
          <w:sz w:val="24"/>
          <w:szCs w:val="24"/>
        </w:rPr>
        <w:t xml:space="preserve"> teljes</w:t>
      </w:r>
      <w:r w:rsidRPr="00601CD4">
        <w:rPr>
          <w:rFonts w:ascii="Garamond" w:hAnsi="Garamond" w:cs="Garamond"/>
          <w:sz w:val="24"/>
          <w:szCs w:val="24"/>
        </w:rPr>
        <w:t xml:space="preserve"> időtartamára.</w:t>
      </w:r>
    </w:p>
    <w:p w:rsidR="00F16695" w:rsidRPr="00601CD4" w:rsidRDefault="00F16695" w:rsidP="004E527E">
      <w:pPr>
        <w:suppressAutoHyphens/>
        <w:spacing w:after="0" w:line="240" w:lineRule="auto"/>
        <w:ind w:left="993"/>
        <w:jc w:val="both"/>
        <w:rPr>
          <w:rFonts w:ascii="Garamond" w:hAnsi="Garamond" w:cs="Garamond"/>
          <w:sz w:val="24"/>
          <w:szCs w:val="24"/>
          <w:highlight w:val="yellow"/>
        </w:rPr>
      </w:pPr>
    </w:p>
    <w:p w:rsidR="00F16695" w:rsidRPr="00601CD4" w:rsidRDefault="00F16695" w:rsidP="004E527E">
      <w:pPr>
        <w:numPr>
          <w:ilvl w:val="0"/>
          <w:numId w:val="1"/>
        </w:numPr>
        <w:tabs>
          <w:tab w:val="clear" w:pos="720"/>
          <w:tab w:val="num" w:pos="993"/>
        </w:tabs>
        <w:suppressAutoHyphens/>
        <w:spacing w:after="0" w:line="240" w:lineRule="auto"/>
        <w:ind w:left="993" w:hanging="426"/>
        <w:jc w:val="both"/>
        <w:rPr>
          <w:rFonts w:ascii="Garamond" w:hAnsi="Garamond" w:cs="Garamond"/>
          <w:sz w:val="24"/>
          <w:szCs w:val="24"/>
        </w:rPr>
      </w:pPr>
      <w:r w:rsidRPr="00601CD4">
        <w:rPr>
          <w:rFonts w:ascii="Garamond" w:hAnsi="Garamond" w:cs="Garamond"/>
          <w:sz w:val="24"/>
          <w:szCs w:val="24"/>
        </w:rPr>
        <w:t>Ajánlatkérő felhívja ajánlattevő figyelmét, hogy az ajánlatkérőként szerződő fél vagy a nevében eljáró személy (szervezet) a szerződés teljesítése során az építési napló adatai alapján köteles ellenőrizni, hogy a teljesítésben a Kbt. 128. § (2)–(3) bekezdésében foglaltaknak megfelelő alvállalkozó vesz részt.</w:t>
      </w:r>
    </w:p>
    <w:p w:rsidR="00F16695" w:rsidRPr="00601CD4" w:rsidRDefault="00F16695" w:rsidP="004E527E">
      <w:pPr>
        <w:suppressAutoHyphens/>
        <w:spacing w:after="0" w:line="240" w:lineRule="auto"/>
        <w:ind w:left="720"/>
        <w:jc w:val="both"/>
        <w:rPr>
          <w:rFonts w:ascii="Garamond" w:hAnsi="Garamond" w:cs="Garamond"/>
          <w:sz w:val="24"/>
          <w:szCs w:val="24"/>
        </w:rPr>
      </w:pPr>
    </w:p>
    <w:p w:rsidR="00F16695" w:rsidRPr="00601CD4" w:rsidRDefault="00F16695" w:rsidP="004E527E">
      <w:pPr>
        <w:numPr>
          <w:ilvl w:val="0"/>
          <w:numId w:val="1"/>
        </w:numPr>
        <w:tabs>
          <w:tab w:val="clear" w:pos="720"/>
          <w:tab w:val="num" w:pos="993"/>
        </w:tabs>
        <w:suppressAutoHyphens/>
        <w:spacing w:after="0" w:line="240" w:lineRule="auto"/>
        <w:ind w:left="993" w:hanging="426"/>
        <w:jc w:val="both"/>
        <w:rPr>
          <w:rFonts w:ascii="Garamond" w:hAnsi="Garamond" w:cs="Garamond"/>
          <w:sz w:val="24"/>
          <w:szCs w:val="24"/>
        </w:rPr>
      </w:pPr>
      <w:r w:rsidRPr="00601CD4">
        <w:rPr>
          <w:rFonts w:ascii="Garamond" w:hAnsi="Garamond" w:cs="Garamond"/>
          <w:sz w:val="24"/>
          <w:szCs w:val="24"/>
        </w:rPr>
        <w:t>Ajánlatkérő felhívja ajánlattevő figyelmét, hogy az ajánlattevőként szerződő fél az alvállalkozóval kötött szerződésben az alvállalkozó teljesítésének elmaradásával vagy hibás teljesítésével kapcsolatos igényeinek biztosítékaként legfeljebb a szerződés szerinti, általános forgalmi adó (a továbbiakban: áfa) nélkül számított ellenszolgáltatás tíz-tíz százalékát elérő biztosítékot köthet ki.</w:t>
      </w:r>
    </w:p>
    <w:p w:rsidR="00F16695" w:rsidRPr="00601CD4" w:rsidRDefault="00F16695" w:rsidP="004E527E">
      <w:pPr>
        <w:spacing w:after="0" w:line="240" w:lineRule="auto"/>
        <w:jc w:val="both"/>
        <w:rPr>
          <w:rFonts w:ascii="Garamond" w:hAnsi="Garamond" w:cs="Garamond"/>
          <w:sz w:val="24"/>
          <w:szCs w:val="24"/>
        </w:rPr>
      </w:pPr>
    </w:p>
    <w:p w:rsidR="00F16695" w:rsidRPr="00601CD4" w:rsidRDefault="00F16695" w:rsidP="004E527E">
      <w:pPr>
        <w:numPr>
          <w:ilvl w:val="0"/>
          <w:numId w:val="1"/>
        </w:numPr>
        <w:tabs>
          <w:tab w:val="clear" w:pos="720"/>
          <w:tab w:val="num" w:pos="993"/>
        </w:tabs>
        <w:suppressAutoHyphens/>
        <w:spacing w:after="0" w:line="240" w:lineRule="auto"/>
        <w:ind w:left="993" w:hanging="426"/>
        <w:jc w:val="both"/>
        <w:rPr>
          <w:rFonts w:ascii="Garamond" w:hAnsi="Garamond" w:cs="Garamond"/>
          <w:sz w:val="24"/>
          <w:szCs w:val="24"/>
        </w:rPr>
      </w:pPr>
      <w:r w:rsidRPr="00601CD4">
        <w:rPr>
          <w:rFonts w:ascii="Garamond" w:hAnsi="Garamond" w:cs="Garamond"/>
          <w:sz w:val="24"/>
          <w:szCs w:val="24"/>
        </w:rPr>
        <w:t>Érvénytelen az ajánlat, ha az Ajánlattevő a jelen felhívásban meghatározott kizáró okok hatálya alatt áll.</w:t>
      </w:r>
    </w:p>
    <w:p w:rsidR="00F16695" w:rsidRPr="00601CD4" w:rsidRDefault="00F16695" w:rsidP="004E527E">
      <w:pPr>
        <w:suppressAutoHyphens/>
        <w:spacing w:after="0" w:line="240" w:lineRule="auto"/>
        <w:jc w:val="both"/>
        <w:rPr>
          <w:rFonts w:ascii="Garamond" w:hAnsi="Garamond" w:cs="Garamond"/>
          <w:sz w:val="24"/>
          <w:szCs w:val="24"/>
        </w:rPr>
      </w:pPr>
    </w:p>
    <w:p w:rsidR="00F16695" w:rsidRPr="00601CD4" w:rsidRDefault="00F16695" w:rsidP="004E527E">
      <w:pPr>
        <w:numPr>
          <w:ilvl w:val="0"/>
          <w:numId w:val="1"/>
        </w:numPr>
        <w:tabs>
          <w:tab w:val="clear" w:pos="720"/>
          <w:tab w:val="num" w:pos="993"/>
        </w:tabs>
        <w:suppressAutoHyphens/>
        <w:spacing w:after="0" w:line="240" w:lineRule="auto"/>
        <w:ind w:left="993"/>
        <w:jc w:val="both"/>
        <w:rPr>
          <w:rFonts w:ascii="Garamond" w:hAnsi="Garamond" w:cs="Garamond"/>
          <w:sz w:val="24"/>
          <w:szCs w:val="24"/>
        </w:rPr>
      </w:pPr>
      <w:r w:rsidRPr="00601CD4">
        <w:rPr>
          <w:rFonts w:ascii="Garamond" w:hAnsi="Garamond" w:cs="Garamond"/>
          <w:sz w:val="24"/>
          <w:szCs w:val="24"/>
        </w:rPr>
        <w:t xml:space="preserve">A Kbt. 56. § (1) bekezdés k) pont </w:t>
      </w:r>
      <w:proofErr w:type="spellStart"/>
      <w:r w:rsidRPr="00601CD4">
        <w:rPr>
          <w:rFonts w:ascii="Garamond" w:hAnsi="Garamond" w:cs="Garamond"/>
          <w:sz w:val="24"/>
          <w:szCs w:val="24"/>
        </w:rPr>
        <w:t>kc</w:t>
      </w:r>
      <w:proofErr w:type="spellEnd"/>
      <w:r w:rsidRPr="00601CD4">
        <w:rPr>
          <w:rFonts w:ascii="Garamond" w:hAnsi="Garamond" w:cs="Garamond"/>
          <w:sz w:val="24"/>
          <w:szCs w:val="24"/>
        </w:rPr>
        <w:t xml:space="preserve">) alpontja tekintetében ajánlattevő köteles nyilatkozni arról, hogy olyan társaságnak minősül-e, melyet nem jegyeznek szabályozott </w:t>
      </w:r>
      <w:proofErr w:type="gramStart"/>
      <w:r w:rsidRPr="00601CD4">
        <w:rPr>
          <w:rFonts w:ascii="Garamond" w:hAnsi="Garamond" w:cs="Garamond"/>
          <w:sz w:val="24"/>
          <w:szCs w:val="24"/>
        </w:rPr>
        <w:t>tőzsdén</w:t>
      </w:r>
      <w:proofErr w:type="gramEnd"/>
      <w:r w:rsidRPr="00601CD4">
        <w:rPr>
          <w:rFonts w:ascii="Garamond" w:hAnsi="Garamond" w:cs="Garamond"/>
          <w:sz w:val="24"/>
          <w:szCs w:val="24"/>
        </w:rPr>
        <w:t xml:space="preserve"> vagy amelyet szabályozott tőzsdén jegyeznek, ha az ajánlattevőt nem jegyzik szabályozott tőzsdén, akkor a pénzmosás és a terrorizmus finanszírozása megelőzéséről és megakadályozásáról szóló 2007. évi CXXXVI. törvény (a továbbiakban: pénzmosásról szóló törvény) 3. § r) pontja szerint definiált </w:t>
      </w:r>
      <w:r w:rsidRPr="00601CD4">
        <w:rPr>
          <w:rFonts w:ascii="Garamond" w:hAnsi="Garamond" w:cs="Garamond"/>
          <w:sz w:val="24"/>
          <w:szCs w:val="24"/>
          <w:u w:val="single"/>
        </w:rPr>
        <w:t>valamennyi tényleges tulajdonos nevének és állandó lakóhelyének bemutatását tartalmazó nyilatkozatot szükséges benyújtani</w:t>
      </w:r>
      <w:r w:rsidRPr="00601CD4">
        <w:rPr>
          <w:rFonts w:ascii="Garamond" w:hAnsi="Garamond" w:cs="Garamond"/>
          <w:sz w:val="24"/>
          <w:szCs w:val="24"/>
        </w:rPr>
        <w:t>.</w:t>
      </w:r>
      <w:r w:rsidR="007B0C29" w:rsidRPr="00601CD4">
        <w:rPr>
          <w:rFonts w:ascii="Garamond" w:hAnsi="Garamond" w:cs="Garamond"/>
          <w:sz w:val="24"/>
          <w:szCs w:val="24"/>
        </w:rPr>
        <w:t xml:space="preserve"> </w:t>
      </w:r>
      <w:r w:rsidRPr="00601CD4">
        <w:rPr>
          <w:rFonts w:ascii="Garamond" w:hAnsi="Garamond" w:cs="Garamond"/>
          <w:sz w:val="24"/>
          <w:szCs w:val="24"/>
        </w:rPr>
        <w:t>Amennyiben a pénzmosásról szóló törvény 3. § r) pontja szerinti tényleges tulajdonos nincsen, az ajánlattevő, illetve részvételre jelentkező erre vonatkozó nyilatkozatát.</w:t>
      </w:r>
    </w:p>
    <w:p w:rsidR="00F16695" w:rsidRPr="00601CD4" w:rsidRDefault="00F16695" w:rsidP="004E527E">
      <w:pPr>
        <w:tabs>
          <w:tab w:val="num" w:pos="993"/>
        </w:tabs>
        <w:suppressAutoHyphens/>
        <w:spacing w:after="0" w:line="240" w:lineRule="auto"/>
        <w:ind w:left="993"/>
        <w:jc w:val="both"/>
        <w:rPr>
          <w:rFonts w:ascii="Garamond" w:hAnsi="Garamond" w:cs="Garamond"/>
          <w:sz w:val="24"/>
          <w:szCs w:val="24"/>
        </w:rPr>
      </w:pPr>
      <w:r w:rsidRPr="00601CD4">
        <w:rPr>
          <w:rFonts w:ascii="Garamond" w:hAnsi="Garamond" w:cs="Garamond"/>
          <w:sz w:val="24"/>
          <w:szCs w:val="24"/>
        </w:rPr>
        <w:t>A pénzmosásról szóló törvény 3. § r) pontja:</w:t>
      </w:r>
    </w:p>
    <w:p w:rsidR="00F16695" w:rsidRPr="00601CD4" w:rsidRDefault="00F16695" w:rsidP="004E527E">
      <w:pPr>
        <w:tabs>
          <w:tab w:val="left" w:pos="1134"/>
        </w:tabs>
        <w:spacing w:after="0" w:line="240" w:lineRule="auto"/>
        <w:ind w:left="1276"/>
        <w:jc w:val="both"/>
        <w:rPr>
          <w:rFonts w:ascii="Garamond" w:hAnsi="Garamond" w:cs="Garamond"/>
          <w:sz w:val="24"/>
          <w:szCs w:val="24"/>
        </w:rPr>
      </w:pPr>
      <w:proofErr w:type="spellStart"/>
      <w:r w:rsidRPr="00601CD4">
        <w:rPr>
          <w:rFonts w:ascii="Garamond" w:hAnsi="Garamond" w:cs="Garamond"/>
          <w:sz w:val="24"/>
          <w:szCs w:val="24"/>
        </w:rPr>
        <w:t>ra</w:t>
      </w:r>
      <w:proofErr w:type="spellEnd"/>
      <w:r w:rsidRPr="00601CD4">
        <w:rPr>
          <w:rFonts w:ascii="Garamond" w:hAnsi="Garamond" w:cs="Garamond"/>
          <w:sz w:val="24"/>
          <w:szCs w:val="24"/>
        </w:rPr>
        <w:t>) az a természetes személy, aki jogi személyben vagy jogi személyiséggel nem rendelkező szervezetben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F16695" w:rsidRPr="00601CD4" w:rsidRDefault="00F16695" w:rsidP="004E527E">
      <w:pPr>
        <w:tabs>
          <w:tab w:val="left" w:pos="1134"/>
        </w:tabs>
        <w:spacing w:after="0" w:line="240" w:lineRule="auto"/>
        <w:ind w:left="1276"/>
        <w:jc w:val="both"/>
        <w:rPr>
          <w:rFonts w:ascii="Garamond" w:hAnsi="Garamond" w:cs="Garamond"/>
          <w:sz w:val="24"/>
          <w:szCs w:val="24"/>
        </w:rPr>
      </w:pPr>
      <w:proofErr w:type="spellStart"/>
      <w:r w:rsidRPr="00601CD4">
        <w:rPr>
          <w:rFonts w:ascii="Garamond" w:hAnsi="Garamond" w:cs="Garamond"/>
          <w:sz w:val="24"/>
          <w:szCs w:val="24"/>
        </w:rPr>
        <w:t>rb</w:t>
      </w:r>
      <w:proofErr w:type="spellEnd"/>
      <w:r w:rsidRPr="00601CD4">
        <w:rPr>
          <w:rFonts w:ascii="Garamond" w:hAnsi="Garamond" w:cs="Garamond"/>
          <w:sz w:val="24"/>
          <w:szCs w:val="24"/>
        </w:rPr>
        <w:t>) az a természetes személy, aki jogi személyben vagy jogi személyiséggel nem rendelkező szervezetben - a Polgári Törvénykönyvről szóló 1959. évi IV. törvény (a továbbiakban: Ptk.) 685/B. § (2) bekezdésében meghatározott - meghatározó befolyással rendelkezik,</w:t>
      </w:r>
    </w:p>
    <w:p w:rsidR="00F16695" w:rsidRPr="00601CD4" w:rsidRDefault="00F16695" w:rsidP="004E527E">
      <w:pPr>
        <w:tabs>
          <w:tab w:val="left" w:pos="1134"/>
        </w:tabs>
        <w:spacing w:after="0" w:line="240" w:lineRule="auto"/>
        <w:ind w:left="1276"/>
        <w:jc w:val="both"/>
        <w:rPr>
          <w:rFonts w:ascii="Garamond" w:hAnsi="Garamond" w:cs="Garamond"/>
          <w:sz w:val="24"/>
          <w:szCs w:val="24"/>
        </w:rPr>
      </w:pPr>
      <w:proofErr w:type="spellStart"/>
      <w:r w:rsidRPr="00601CD4">
        <w:rPr>
          <w:rFonts w:ascii="Garamond" w:hAnsi="Garamond" w:cs="Garamond"/>
          <w:sz w:val="24"/>
          <w:szCs w:val="24"/>
        </w:rPr>
        <w:t>rc</w:t>
      </w:r>
      <w:proofErr w:type="spellEnd"/>
      <w:r w:rsidRPr="00601CD4">
        <w:rPr>
          <w:rFonts w:ascii="Garamond" w:hAnsi="Garamond" w:cs="Garamond"/>
          <w:sz w:val="24"/>
          <w:szCs w:val="24"/>
        </w:rPr>
        <w:t>) az a természetes személy, akinek megbízásából valamely ügyleti megbízást végrehajtanak, továbbá</w:t>
      </w:r>
    </w:p>
    <w:p w:rsidR="00F16695" w:rsidRPr="00601CD4" w:rsidRDefault="00F16695" w:rsidP="004E527E">
      <w:pPr>
        <w:tabs>
          <w:tab w:val="left" w:pos="1134"/>
        </w:tabs>
        <w:spacing w:after="0" w:line="240" w:lineRule="auto"/>
        <w:ind w:left="1276"/>
        <w:jc w:val="both"/>
        <w:rPr>
          <w:rFonts w:ascii="Garamond" w:hAnsi="Garamond" w:cs="Garamond"/>
          <w:sz w:val="24"/>
          <w:szCs w:val="24"/>
        </w:rPr>
      </w:pPr>
      <w:proofErr w:type="spellStart"/>
      <w:r w:rsidRPr="00601CD4">
        <w:rPr>
          <w:rFonts w:ascii="Garamond" w:hAnsi="Garamond" w:cs="Garamond"/>
          <w:sz w:val="24"/>
          <w:szCs w:val="24"/>
        </w:rPr>
        <w:t>rd</w:t>
      </w:r>
      <w:proofErr w:type="spellEnd"/>
      <w:r w:rsidRPr="00601CD4">
        <w:rPr>
          <w:rFonts w:ascii="Garamond" w:hAnsi="Garamond" w:cs="Garamond"/>
          <w:sz w:val="24"/>
          <w:szCs w:val="24"/>
        </w:rPr>
        <w:t>) alapítványok esetében az a természetes személy,</w:t>
      </w:r>
    </w:p>
    <w:p w:rsidR="00F16695" w:rsidRPr="00601CD4" w:rsidRDefault="00F16695" w:rsidP="004E527E">
      <w:pPr>
        <w:tabs>
          <w:tab w:val="left" w:pos="1134"/>
        </w:tabs>
        <w:spacing w:after="0" w:line="240" w:lineRule="auto"/>
        <w:ind w:left="1276"/>
        <w:jc w:val="both"/>
        <w:rPr>
          <w:rFonts w:ascii="Garamond" w:hAnsi="Garamond" w:cs="Garamond"/>
          <w:sz w:val="24"/>
          <w:szCs w:val="24"/>
        </w:rPr>
      </w:pPr>
      <w:r w:rsidRPr="00601CD4">
        <w:rPr>
          <w:rFonts w:ascii="Garamond" w:hAnsi="Garamond" w:cs="Garamond"/>
          <w:sz w:val="24"/>
          <w:szCs w:val="24"/>
        </w:rPr>
        <w:lastRenderedPageBreak/>
        <w:t>1. aki az alapítvány vagyona legalább huszonöt százalékának a kedvezményezettje, ha a leendő kedvezményezetteket már meghatározták,</w:t>
      </w:r>
    </w:p>
    <w:p w:rsidR="00F16695" w:rsidRPr="00601CD4" w:rsidRDefault="00F16695" w:rsidP="004E527E">
      <w:pPr>
        <w:tabs>
          <w:tab w:val="left" w:pos="1134"/>
        </w:tabs>
        <w:spacing w:after="0" w:line="240" w:lineRule="auto"/>
        <w:ind w:left="1276"/>
        <w:jc w:val="both"/>
        <w:rPr>
          <w:rFonts w:ascii="Garamond" w:hAnsi="Garamond" w:cs="Garamond"/>
          <w:sz w:val="24"/>
          <w:szCs w:val="24"/>
        </w:rPr>
      </w:pPr>
      <w:r w:rsidRPr="00601CD4">
        <w:rPr>
          <w:rFonts w:ascii="Garamond" w:hAnsi="Garamond" w:cs="Garamond"/>
          <w:sz w:val="24"/>
          <w:szCs w:val="24"/>
        </w:rPr>
        <w:t>2. akinek érdekében az alapítványt létrehozták, illetve működtetik, ha a kedvezményezetteket még nem határozták meg, vagy</w:t>
      </w:r>
    </w:p>
    <w:p w:rsidR="00F16695" w:rsidRPr="00601CD4" w:rsidRDefault="00F16695" w:rsidP="004E527E">
      <w:pPr>
        <w:tabs>
          <w:tab w:val="left" w:pos="1134"/>
        </w:tabs>
        <w:spacing w:after="0" w:line="240" w:lineRule="auto"/>
        <w:ind w:left="1276"/>
        <w:jc w:val="both"/>
        <w:rPr>
          <w:rFonts w:ascii="Garamond" w:hAnsi="Garamond" w:cs="Garamond"/>
          <w:sz w:val="24"/>
          <w:szCs w:val="24"/>
        </w:rPr>
      </w:pPr>
      <w:r w:rsidRPr="00601CD4">
        <w:rPr>
          <w:rFonts w:ascii="Garamond" w:hAnsi="Garamond" w:cs="Garamond"/>
          <w:sz w:val="24"/>
          <w:szCs w:val="24"/>
        </w:rPr>
        <w:t xml:space="preserve">3. aki tagja az </w:t>
      </w:r>
      <w:proofErr w:type="gramStart"/>
      <w:r w:rsidRPr="00601CD4">
        <w:rPr>
          <w:rFonts w:ascii="Garamond" w:hAnsi="Garamond" w:cs="Garamond"/>
          <w:sz w:val="24"/>
          <w:szCs w:val="24"/>
        </w:rPr>
        <w:t>alapítvány kezelő</w:t>
      </w:r>
      <w:proofErr w:type="gramEnd"/>
      <w:r w:rsidRPr="00601CD4">
        <w:rPr>
          <w:rFonts w:ascii="Garamond" w:hAnsi="Garamond" w:cs="Garamond"/>
          <w:sz w:val="24"/>
          <w:szCs w:val="24"/>
        </w:rPr>
        <w:t xml:space="preserve"> szervének, vagy meghatározó befolyást gyakorol az alapítvány vagyonának legalább huszonöt százaléka felett, illetve az alapítvány képviseletében eljár;</w:t>
      </w:r>
    </w:p>
    <w:p w:rsidR="00F16695" w:rsidRPr="00601CD4" w:rsidRDefault="00F16695" w:rsidP="004E527E">
      <w:pPr>
        <w:spacing w:after="0" w:line="240" w:lineRule="auto"/>
        <w:jc w:val="both"/>
        <w:rPr>
          <w:rFonts w:ascii="Garamond" w:hAnsi="Garamond" w:cs="Garamond"/>
          <w:sz w:val="24"/>
          <w:szCs w:val="24"/>
        </w:rPr>
      </w:pPr>
    </w:p>
    <w:p w:rsidR="00F16695" w:rsidRPr="00601CD4" w:rsidRDefault="00F16695" w:rsidP="004E527E">
      <w:pPr>
        <w:numPr>
          <w:ilvl w:val="0"/>
          <w:numId w:val="1"/>
        </w:numPr>
        <w:tabs>
          <w:tab w:val="clear" w:pos="720"/>
          <w:tab w:val="num" w:pos="993"/>
        </w:tabs>
        <w:suppressAutoHyphens/>
        <w:spacing w:after="0" w:line="240" w:lineRule="auto"/>
        <w:ind w:left="992" w:hanging="425"/>
        <w:jc w:val="both"/>
        <w:rPr>
          <w:rFonts w:ascii="Garamond" w:hAnsi="Garamond" w:cs="Garamond"/>
          <w:sz w:val="24"/>
          <w:szCs w:val="24"/>
        </w:rPr>
      </w:pPr>
      <w:r w:rsidRPr="00601CD4">
        <w:rPr>
          <w:rFonts w:ascii="Garamond" w:hAnsi="Garamond" w:cs="Garamond"/>
          <w:sz w:val="24"/>
          <w:szCs w:val="24"/>
        </w:rPr>
        <w:t>Az ajánlatnak tartalmaznia kell:</w:t>
      </w:r>
    </w:p>
    <w:p w:rsidR="00F16695" w:rsidRPr="00601CD4" w:rsidRDefault="00F16695" w:rsidP="004E527E">
      <w:pPr>
        <w:spacing w:after="0" w:line="240" w:lineRule="auto"/>
        <w:ind w:left="993"/>
        <w:jc w:val="both"/>
        <w:rPr>
          <w:rFonts w:ascii="Garamond" w:hAnsi="Garamond" w:cs="Garamond"/>
          <w:sz w:val="24"/>
          <w:szCs w:val="24"/>
        </w:rPr>
      </w:pPr>
    </w:p>
    <w:p w:rsidR="00F16695" w:rsidRPr="00601CD4" w:rsidRDefault="00F16695" w:rsidP="004E527E">
      <w:pPr>
        <w:numPr>
          <w:ilvl w:val="0"/>
          <w:numId w:val="3"/>
        </w:numPr>
        <w:suppressAutoHyphens/>
        <w:spacing w:after="0" w:line="240" w:lineRule="auto"/>
        <w:jc w:val="both"/>
        <w:rPr>
          <w:rFonts w:ascii="Garamond" w:hAnsi="Garamond" w:cs="Garamond"/>
          <w:sz w:val="24"/>
          <w:szCs w:val="24"/>
        </w:rPr>
      </w:pPr>
      <w:r w:rsidRPr="00601CD4">
        <w:rPr>
          <w:rFonts w:ascii="Garamond" w:hAnsi="Garamond" w:cs="Garamond"/>
          <w:sz w:val="24"/>
          <w:szCs w:val="24"/>
        </w:rPr>
        <w:t>az ajánlatot aláíró valamennyi személy érvényes aláírási címpéldánya, vagy a 2006. évi V. törvény 9. § (1) bekezdés szerinti aláírási-mintája;</w:t>
      </w:r>
    </w:p>
    <w:p w:rsidR="00F16695" w:rsidRPr="00601CD4" w:rsidRDefault="00F16695" w:rsidP="004E527E">
      <w:pPr>
        <w:suppressAutoHyphens/>
        <w:spacing w:after="0" w:line="240" w:lineRule="auto"/>
        <w:jc w:val="both"/>
        <w:rPr>
          <w:rFonts w:ascii="Garamond" w:hAnsi="Garamond" w:cs="Garamond"/>
          <w:sz w:val="24"/>
          <w:szCs w:val="24"/>
        </w:rPr>
      </w:pPr>
    </w:p>
    <w:p w:rsidR="00F16695" w:rsidRPr="00601CD4" w:rsidRDefault="00F16695" w:rsidP="004E527E">
      <w:pPr>
        <w:numPr>
          <w:ilvl w:val="0"/>
          <w:numId w:val="3"/>
        </w:numPr>
        <w:suppressAutoHyphens/>
        <w:spacing w:after="0" w:line="240" w:lineRule="auto"/>
        <w:jc w:val="both"/>
        <w:rPr>
          <w:rFonts w:ascii="Garamond" w:hAnsi="Garamond" w:cs="Garamond"/>
          <w:sz w:val="24"/>
          <w:szCs w:val="24"/>
        </w:rPr>
      </w:pPr>
      <w:r w:rsidRPr="00601CD4">
        <w:rPr>
          <w:rFonts w:ascii="Garamond" w:hAnsi="Garamond" w:cs="Garamond"/>
          <w:sz w:val="24"/>
          <w:szCs w:val="24"/>
        </w:rPr>
        <w:t xml:space="preserve">a cégkivonatban nem szereplő </w:t>
      </w:r>
      <w:proofErr w:type="gramStart"/>
      <w:r w:rsidRPr="00601CD4">
        <w:rPr>
          <w:rFonts w:ascii="Garamond" w:hAnsi="Garamond" w:cs="Garamond"/>
          <w:sz w:val="24"/>
          <w:szCs w:val="24"/>
        </w:rPr>
        <w:t>kötelezettségvállaló(</w:t>
      </w:r>
      <w:proofErr w:type="gramEnd"/>
      <w:r w:rsidRPr="00601CD4">
        <w:rPr>
          <w:rFonts w:ascii="Garamond" w:hAnsi="Garamond" w:cs="Garamond"/>
          <w:sz w:val="24"/>
          <w:szCs w:val="24"/>
        </w:rPr>
        <w:t>k) esetében a cégjegyzésre jogosult személytől származó, az ajánlat aláírására vonatkozó (a meghatalmazó és a meghatalmazott aláírását is tartalmazó) írásos meghatalmazást.</w:t>
      </w:r>
    </w:p>
    <w:p w:rsidR="00F16695" w:rsidRPr="00601CD4" w:rsidRDefault="00F16695" w:rsidP="004E527E">
      <w:pPr>
        <w:pStyle w:val="Listaszerbekezds"/>
        <w:spacing w:after="0"/>
        <w:jc w:val="both"/>
        <w:rPr>
          <w:rFonts w:ascii="Garamond" w:hAnsi="Garamond" w:cs="Garamond"/>
          <w:sz w:val="24"/>
          <w:szCs w:val="24"/>
        </w:rPr>
      </w:pPr>
    </w:p>
    <w:p w:rsidR="00F16695" w:rsidRPr="00601CD4" w:rsidRDefault="00F16695" w:rsidP="004E527E">
      <w:pPr>
        <w:numPr>
          <w:ilvl w:val="0"/>
          <w:numId w:val="1"/>
        </w:numPr>
        <w:tabs>
          <w:tab w:val="left" w:pos="993"/>
        </w:tabs>
        <w:suppressAutoHyphens/>
        <w:spacing w:after="0" w:line="240" w:lineRule="auto"/>
        <w:ind w:left="993" w:hanging="426"/>
        <w:jc w:val="both"/>
        <w:rPr>
          <w:rFonts w:ascii="Garamond" w:hAnsi="Garamond" w:cs="Garamond"/>
          <w:sz w:val="24"/>
          <w:szCs w:val="24"/>
        </w:rPr>
      </w:pPr>
      <w:r w:rsidRPr="00601CD4">
        <w:rPr>
          <w:rFonts w:ascii="Garamond" w:hAnsi="Garamond" w:cs="Garamond"/>
          <w:sz w:val="24"/>
          <w:szCs w:val="24"/>
        </w:rPr>
        <w:t>Ajánlatkérő az ajánlattevő pénzügyi és gazdasági, valamint műszaki-szakmai alkalmasságának feltételeit és igazolását a minősített ajánlattevők jegyzékéhez képest szigorúbban határozta meg.</w:t>
      </w:r>
    </w:p>
    <w:p w:rsidR="00F16695" w:rsidRPr="00601CD4" w:rsidRDefault="00F16695" w:rsidP="004E527E">
      <w:pPr>
        <w:suppressAutoHyphens/>
        <w:spacing w:after="0" w:line="240" w:lineRule="auto"/>
        <w:jc w:val="both"/>
        <w:rPr>
          <w:rFonts w:ascii="Garamond" w:hAnsi="Garamond" w:cs="Garamond"/>
          <w:snapToGrid w:val="0"/>
          <w:sz w:val="24"/>
          <w:szCs w:val="24"/>
        </w:rPr>
      </w:pPr>
    </w:p>
    <w:p w:rsidR="00F16695" w:rsidRPr="00601CD4" w:rsidRDefault="00F16695" w:rsidP="004E527E">
      <w:pPr>
        <w:numPr>
          <w:ilvl w:val="0"/>
          <w:numId w:val="1"/>
        </w:numPr>
        <w:tabs>
          <w:tab w:val="clear" w:pos="720"/>
          <w:tab w:val="num" w:pos="993"/>
        </w:tabs>
        <w:spacing w:after="0" w:line="240" w:lineRule="auto"/>
        <w:ind w:left="993" w:hanging="426"/>
        <w:jc w:val="both"/>
        <w:rPr>
          <w:rFonts w:ascii="Garamond" w:hAnsi="Garamond" w:cs="Garamond"/>
          <w:snapToGrid w:val="0"/>
          <w:sz w:val="24"/>
          <w:szCs w:val="24"/>
        </w:rPr>
      </w:pPr>
      <w:r w:rsidRPr="00601CD4">
        <w:rPr>
          <w:rFonts w:ascii="Garamond" w:hAnsi="Garamond" w:cs="Garamond"/>
          <w:snapToGrid w:val="0"/>
          <w:sz w:val="24"/>
          <w:szCs w:val="24"/>
        </w:rPr>
        <w:t>Közös ajánlattétel esetében az ajánlathoz csatolni kell a közös egyetemleges felelősségvállalásról szóló megállapodást (konzorciális szerződést), amely tartalmazza az ajánlattevők között, a közbeszerzési eljárással kapcsolatos hatáskörök bemutatását, kijelöli azon ajánlattevőt, aki a konzorciumot az eljárás során kizárólagosan képviseli, illetőleg a közös ajánlattevők nevében hatályos jognyilatkozatot tehet. A megállapodásnak azt is tartalmaznia kell, hogy a közös ajánlattevők nyertességük esetén a szerződésben vállalt valamennyi kötelezettség teljesítéséért egyetemleges felelősséget vállalnak.</w:t>
      </w:r>
    </w:p>
    <w:p w:rsidR="00F16695" w:rsidRPr="00601CD4" w:rsidRDefault="00F16695" w:rsidP="004E527E">
      <w:pPr>
        <w:pStyle w:val="Listaszerbekezds"/>
        <w:spacing w:after="0" w:line="240" w:lineRule="auto"/>
        <w:ind w:left="993"/>
        <w:jc w:val="both"/>
        <w:rPr>
          <w:rFonts w:ascii="Garamond" w:hAnsi="Garamond" w:cs="Garamond"/>
          <w:snapToGrid w:val="0"/>
          <w:sz w:val="24"/>
          <w:szCs w:val="24"/>
        </w:rPr>
      </w:pPr>
      <w:r w:rsidRPr="00601CD4">
        <w:rPr>
          <w:rFonts w:ascii="Garamond" w:hAnsi="Garamond" w:cs="Garamond"/>
          <w:snapToGrid w:val="0"/>
          <w:sz w:val="24"/>
          <w:szCs w:val="24"/>
        </w:rPr>
        <w:t xml:space="preserve">Ajánlatkérő felhívja ajánlattevők figyelmét a </w:t>
      </w:r>
      <w:r w:rsidRPr="00601CD4">
        <w:rPr>
          <w:rFonts w:ascii="Garamond" w:hAnsi="Garamond" w:cs="Garamond"/>
          <w:snapToGrid w:val="0"/>
          <w:sz w:val="24"/>
          <w:szCs w:val="24"/>
          <w:u w:val="single"/>
        </w:rPr>
        <w:t>Kbt. 95.§ (2) bekezdésére, mely szerint az ajánlattételre felhívott gazdasági szereplők közösen nem tehetnek ajánlatot</w:t>
      </w:r>
      <w:r w:rsidRPr="00601CD4">
        <w:rPr>
          <w:rFonts w:ascii="Garamond" w:hAnsi="Garamond" w:cs="Garamond"/>
          <w:snapToGrid w:val="0"/>
          <w:sz w:val="24"/>
          <w:szCs w:val="24"/>
        </w:rPr>
        <w:t>, nincs azonban akadálya annak, hogy valamely ajánlattételre felhívott gazdasági szereplő olyan gazdasági szereplővel tegyen közös ajánlatot, amelynek ajánlatkérő nem küldött ajánlattételi felhívást.</w:t>
      </w:r>
    </w:p>
    <w:p w:rsidR="00F16695" w:rsidRPr="00601CD4" w:rsidRDefault="00F16695" w:rsidP="004E527E">
      <w:pPr>
        <w:spacing w:after="0" w:line="240" w:lineRule="auto"/>
        <w:jc w:val="both"/>
        <w:rPr>
          <w:rFonts w:ascii="Garamond" w:hAnsi="Garamond" w:cs="Garamond"/>
          <w:snapToGrid w:val="0"/>
          <w:sz w:val="24"/>
          <w:szCs w:val="24"/>
        </w:rPr>
      </w:pPr>
    </w:p>
    <w:p w:rsidR="00F16695" w:rsidRPr="00601CD4" w:rsidRDefault="00F16695" w:rsidP="004E527E">
      <w:pPr>
        <w:numPr>
          <w:ilvl w:val="0"/>
          <w:numId w:val="1"/>
        </w:numPr>
        <w:tabs>
          <w:tab w:val="clear" w:pos="720"/>
          <w:tab w:val="num" w:pos="993"/>
        </w:tabs>
        <w:spacing w:after="0" w:line="240" w:lineRule="auto"/>
        <w:ind w:left="993" w:hanging="426"/>
        <w:jc w:val="both"/>
        <w:rPr>
          <w:rFonts w:ascii="Garamond" w:hAnsi="Garamond" w:cs="Garamond"/>
          <w:snapToGrid w:val="0"/>
          <w:sz w:val="24"/>
          <w:szCs w:val="24"/>
        </w:rPr>
      </w:pPr>
      <w:r w:rsidRPr="00601CD4">
        <w:rPr>
          <w:rFonts w:ascii="Garamond" w:hAnsi="Garamond" w:cs="Garamond"/>
          <w:snapToGrid w:val="0"/>
          <w:sz w:val="24"/>
          <w:szCs w:val="24"/>
        </w:rPr>
        <w:t>Az ajánlatok összeállításával és benyújtásával kapcsolatban felmerült összes költség az ajánlattevőt terheli.</w:t>
      </w:r>
    </w:p>
    <w:p w:rsidR="00F16695" w:rsidRPr="00601CD4" w:rsidRDefault="00F16695" w:rsidP="004E527E">
      <w:pPr>
        <w:tabs>
          <w:tab w:val="left" w:pos="993"/>
        </w:tabs>
        <w:spacing w:after="0" w:line="240" w:lineRule="auto"/>
        <w:jc w:val="both"/>
        <w:rPr>
          <w:rFonts w:ascii="Garamond" w:hAnsi="Garamond" w:cs="Garamond"/>
          <w:snapToGrid w:val="0"/>
          <w:sz w:val="24"/>
          <w:szCs w:val="24"/>
        </w:rPr>
      </w:pPr>
    </w:p>
    <w:p w:rsidR="00F16695" w:rsidRPr="00601CD4" w:rsidRDefault="00F16695" w:rsidP="004E527E">
      <w:pPr>
        <w:numPr>
          <w:ilvl w:val="0"/>
          <w:numId w:val="1"/>
        </w:numPr>
        <w:tabs>
          <w:tab w:val="clear" w:pos="720"/>
          <w:tab w:val="num" w:pos="993"/>
        </w:tabs>
        <w:spacing w:after="0" w:line="240" w:lineRule="auto"/>
        <w:ind w:left="993" w:hanging="426"/>
        <w:jc w:val="both"/>
        <w:rPr>
          <w:rFonts w:ascii="Garamond" w:hAnsi="Garamond" w:cs="Garamond"/>
          <w:snapToGrid w:val="0"/>
          <w:sz w:val="24"/>
          <w:szCs w:val="24"/>
        </w:rPr>
      </w:pPr>
      <w:r w:rsidRPr="00601CD4">
        <w:rPr>
          <w:rFonts w:ascii="Garamond" w:hAnsi="Garamond" w:cs="Garamond"/>
          <w:snapToGrid w:val="0"/>
          <w:sz w:val="24"/>
          <w:szCs w:val="24"/>
        </w:rPr>
        <w:t xml:space="preserve">Az ajánlat, hiánypótlás és egyéb dokumentumok illetve az azzal kapcsolatos postai küldemények esetleges késéséből vagy elvesztéséből eredő kockázat az ajánlattevőt terheli. Amennyiben ajánlatkérő a hiánypótlás és egyéb dokumentumok postai (személyes) teljesítése mellett lehetőséget nyújt </w:t>
      </w:r>
      <w:proofErr w:type="gramStart"/>
      <w:r w:rsidRPr="00601CD4">
        <w:rPr>
          <w:rFonts w:ascii="Garamond" w:hAnsi="Garamond" w:cs="Garamond"/>
          <w:snapToGrid w:val="0"/>
          <w:sz w:val="24"/>
          <w:szCs w:val="24"/>
        </w:rPr>
        <w:t>fax</w:t>
      </w:r>
      <w:proofErr w:type="gramEnd"/>
      <w:r w:rsidRPr="00601CD4">
        <w:rPr>
          <w:rFonts w:ascii="Garamond" w:hAnsi="Garamond" w:cs="Garamond"/>
          <w:snapToGrid w:val="0"/>
          <w:sz w:val="24"/>
          <w:szCs w:val="24"/>
        </w:rPr>
        <w:t xml:space="preserve"> ill. e-mail útján történő teljesítésre, a határidőben történő beérkezéssel kapcsolatos kockázatot ajánlattevő viseli.</w:t>
      </w:r>
      <w:r w:rsidRPr="00601CD4">
        <w:rPr>
          <w:rFonts w:ascii="Garamond" w:hAnsi="Garamond" w:cs="Garamond"/>
          <w:snapToGrid w:val="0"/>
          <w:sz w:val="24"/>
          <w:szCs w:val="24"/>
        </w:rPr>
        <w:br/>
      </w:r>
      <w:r w:rsidRPr="00601CD4">
        <w:rPr>
          <w:rFonts w:ascii="Garamond" w:hAnsi="Garamond" w:cs="Garamond"/>
          <w:snapToGrid w:val="0"/>
          <w:sz w:val="24"/>
          <w:szCs w:val="24"/>
          <w:lang w:eastAsia="ar-SA"/>
        </w:rPr>
        <w:t>Az ajánlatok és egyéb dokumentumon leadására Ajánlatkérő képviseletében eljáró munkanapokon 9 és 16 óra között (ajánlattételi határidő napján 9 és 11 óra) biztosít lehetőséget.</w:t>
      </w:r>
    </w:p>
    <w:p w:rsidR="00F16695" w:rsidRPr="00601CD4" w:rsidRDefault="00F16695" w:rsidP="004E527E">
      <w:pPr>
        <w:spacing w:after="0" w:line="240" w:lineRule="auto"/>
        <w:jc w:val="both"/>
        <w:rPr>
          <w:rFonts w:ascii="Garamond" w:hAnsi="Garamond" w:cs="Garamond"/>
          <w:snapToGrid w:val="0"/>
          <w:sz w:val="24"/>
          <w:szCs w:val="24"/>
        </w:rPr>
      </w:pPr>
    </w:p>
    <w:p w:rsidR="00F16695" w:rsidRPr="00601CD4" w:rsidRDefault="00F16695" w:rsidP="004E527E">
      <w:pPr>
        <w:numPr>
          <w:ilvl w:val="0"/>
          <w:numId w:val="1"/>
        </w:numPr>
        <w:tabs>
          <w:tab w:val="clear" w:pos="720"/>
          <w:tab w:val="left" w:pos="993"/>
        </w:tabs>
        <w:spacing w:after="0" w:line="240" w:lineRule="auto"/>
        <w:ind w:left="993" w:hanging="426"/>
        <w:jc w:val="both"/>
        <w:rPr>
          <w:rFonts w:ascii="Garamond" w:hAnsi="Garamond" w:cs="Garamond"/>
          <w:snapToGrid w:val="0"/>
          <w:sz w:val="24"/>
          <w:szCs w:val="24"/>
        </w:rPr>
      </w:pPr>
      <w:r w:rsidRPr="00601CD4">
        <w:rPr>
          <w:rFonts w:ascii="Garamond" w:hAnsi="Garamond" w:cs="Garamond"/>
          <w:snapToGrid w:val="0"/>
          <w:sz w:val="24"/>
          <w:szCs w:val="24"/>
        </w:rPr>
        <w:t xml:space="preserve">A jelen felhívásban előírt </w:t>
      </w:r>
      <w:proofErr w:type="gramStart"/>
      <w:r w:rsidRPr="00601CD4">
        <w:rPr>
          <w:rFonts w:ascii="Garamond" w:hAnsi="Garamond" w:cs="Garamond"/>
          <w:snapToGrid w:val="0"/>
          <w:sz w:val="24"/>
          <w:szCs w:val="24"/>
        </w:rPr>
        <w:t>biztosíték(</w:t>
      </w:r>
      <w:proofErr w:type="gramEnd"/>
      <w:r w:rsidRPr="00601CD4">
        <w:rPr>
          <w:rFonts w:ascii="Garamond" w:hAnsi="Garamond" w:cs="Garamond"/>
          <w:snapToGrid w:val="0"/>
          <w:sz w:val="24"/>
          <w:szCs w:val="24"/>
        </w:rPr>
        <w:t>ok) Kbt. 126. § (4) bekezdése szerinti határidőre történő rendelkezésre bocsátásáról az ajánlattevőnek a Kbt. 126. § (5) bekezdése alapján az ajánlatban nyilatkoznia kell.</w:t>
      </w:r>
    </w:p>
    <w:p w:rsidR="00F16695" w:rsidRPr="00601CD4" w:rsidRDefault="00F16695" w:rsidP="004E527E">
      <w:pPr>
        <w:spacing w:after="0" w:line="240" w:lineRule="auto"/>
        <w:jc w:val="both"/>
        <w:rPr>
          <w:rFonts w:ascii="Garamond" w:hAnsi="Garamond" w:cs="Garamond"/>
          <w:snapToGrid w:val="0"/>
          <w:sz w:val="24"/>
          <w:szCs w:val="24"/>
        </w:rPr>
      </w:pPr>
    </w:p>
    <w:p w:rsidR="00F16695" w:rsidRPr="00601CD4" w:rsidRDefault="00F16695" w:rsidP="004E527E">
      <w:pPr>
        <w:numPr>
          <w:ilvl w:val="0"/>
          <w:numId w:val="1"/>
        </w:numPr>
        <w:tabs>
          <w:tab w:val="clear" w:pos="720"/>
          <w:tab w:val="num" w:pos="993"/>
        </w:tabs>
        <w:spacing w:after="0" w:line="240" w:lineRule="auto"/>
        <w:ind w:left="993" w:hanging="426"/>
        <w:jc w:val="both"/>
        <w:rPr>
          <w:rFonts w:ascii="Garamond" w:hAnsi="Garamond" w:cs="Garamond"/>
          <w:snapToGrid w:val="0"/>
          <w:sz w:val="24"/>
          <w:szCs w:val="24"/>
        </w:rPr>
      </w:pPr>
      <w:r w:rsidRPr="00601CD4">
        <w:rPr>
          <w:rFonts w:ascii="Garamond" w:hAnsi="Garamond" w:cs="Garamond"/>
          <w:snapToGrid w:val="0"/>
          <w:sz w:val="24"/>
          <w:szCs w:val="24"/>
        </w:rPr>
        <w:lastRenderedPageBreak/>
        <w:t>Az ajánlatnak tartalmaznia kell a felhívásban külön ki nem emelt, azonban a Kbt. által előírt egyéb nyilatkozatokat, igazolásokat és más dokumentumokat.</w:t>
      </w:r>
    </w:p>
    <w:p w:rsidR="00F16695" w:rsidRPr="00601CD4" w:rsidRDefault="00F16695" w:rsidP="004E527E">
      <w:pPr>
        <w:suppressAutoHyphens/>
        <w:spacing w:after="0" w:line="240" w:lineRule="auto"/>
        <w:jc w:val="both"/>
        <w:rPr>
          <w:rFonts w:ascii="Garamond" w:hAnsi="Garamond" w:cs="Garamond"/>
          <w:snapToGrid w:val="0"/>
          <w:sz w:val="24"/>
          <w:szCs w:val="24"/>
          <w:lang w:eastAsia="ar-SA"/>
        </w:rPr>
      </w:pPr>
    </w:p>
    <w:p w:rsidR="00F16695" w:rsidRPr="00601CD4" w:rsidRDefault="00F16695" w:rsidP="004E527E">
      <w:pPr>
        <w:numPr>
          <w:ilvl w:val="0"/>
          <w:numId w:val="1"/>
        </w:numPr>
        <w:tabs>
          <w:tab w:val="clear" w:pos="720"/>
          <w:tab w:val="num" w:pos="993"/>
        </w:tabs>
        <w:spacing w:after="0" w:line="240" w:lineRule="auto"/>
        <w:ind w:left="993" w:hanging="426"/>
        <w:jc w:val="both"/>
        <w:rPr>
          <w:rFonts w:ascii="Garamond" w:hAnsi="Garamond" w:cs="Garamond"/>
          <w:snapToGrid w:val="0"/>
          <w:sz w:val="24"/>
          <w:szCs w:val="24"/>
        </w:rPr>
      </w:pPr>
      <w:r w:rsidRPr="00601CD4">
        <w:rPr>
          <w:rFonts w:ascii="Garamond" w:hAnsi="Garamond" w:cs="Garamond"/>
          <w:sz w:val="24"/>
          <w:szCs w:val="24"/>
          <w:lang w:eastAsia="hu-HU"/>
        </w:rPr>
        <w:t xml:space="preserve">A vállalási árnak tartalmaznia kell minden költséget és a kivitelezéshez szükséges munkát, mely az ajánlattételi felhívásban és dokumentációban meghatározott feltételekkel a szerződés szerinti teljesítéséhez szükséges. </w:t>
      </w:r>
    </w:p>
    <w:p w:rsidR="00F16695" w:rsidRPr="00601CD4" w:rsidRDefault="00F16695" w:rsidP="004E527E">
      <w:pPr>
        <w:spacing w:after="0" w:line="240" w:lineRule="auto"/>
        <w:jc w:val="both"/>
        <w:rPr>
          <w:rFonts w:ascii="Garamond" w:hAnsi="Garamond" w:cs="Garamond"/>
          <w:snapToGrid w:val="0"/>
          <w:sz w:val="24"/>
          <w:szCs w:val="24"/>
        </w:rPr>
      </w:pPr>
    </w:p>
    <w:p w:rsidR="004F6F42" w:rsidRPr="005234A1" w:rsidRDefault="004F6F42" w:rsidP="004F6F42">
      <w:pPr>
        <w:numPr>
          <w:ilvl w:val="0"/>
          <w:numId w:val="1"/>
        </w:numPr>
        <w:tabs>
          <w:tab w:val="clear" w:pos="720"/>
        </w:tabs>
        <w:spacing w:after="0" w:line="240" w:lineRule="auto"/>
        <w:ind w:left="993" w:hanging="426"/>
        <w:jc w:val="both"/>
        <w:rPr>
          <w:rFonts w:ascii="Garamond" w:hAnsi="Garamond" w:cs="Garamond"/>
          <w:snapToGrid w:val="0"/>
          <w:sz w:val="24"/>
          <w:szCs w:val="24"/>
          <w:u w:val="single"/>
        </w:rPr>
      </w:pPr>
      <w:r w:rsidRPr="000549E1">
        <w:rPr>
          <w:rFonts w:ascii="Garamond" w:hAnsi="Garamond" w:cs="Garamond"/>
          <w:sz w:val="24"/>
          <w:szCs w:val="24"/>
          <w:lang w:eastAsia="hu-HU"/>
        </w:rPr>
        <w:t xml:space="preserve">Ajánlattevő köteles csatolni ajánlathoz </w:t>
      </w:r>
      <w:r w:rsidRPr="004C5C9B">
        <w:rPr>
          <w:rFonts w:ascii="Garamond" w:hAnsi="Garamond" w:cs="Garamond"/>
          <w:sz w:val="24"/>
          <w:szCs w:val="24"/>
          <w:u w:val="single"/>
          <w:lang w:eastAsia="hu-HU"/>
        </w:rPr>
        <w:t>építési</w:t>
      </w:r>
      <w:r w:rsidRPr="000549E1">
        <w:rPr>
          <w:rFonts w:ascii="Garamond" w:hAnsi="Garamond" w:cs="Garamond"/>
          <w:sz w:val="24"/>
          <w:szCs w:val="24"/>
          <w:u w:val="single"/>
          <w:lang w:eastAsia="hu-HU"/>
        </w:rPr>
        <w:t xml:space="preserve"> ütemtervet</w:t>
      </w:r>
      <w:r w:rsidRPr="000549E1">
        <w:rPr>
          <w:rFonts w:ascii="Garamond" w:hAnsi="Garamond" w:cs="Garamond"/>
          <w:sz w:val="24"/>
          <w:szCs w:val="24"/>
          <w:lang w:eastAsia="hu-HU"/>
        </w:rPr>
        <w:t>, illetve a kitöltött tételes költségvetési kiírást a dokumentáció mellékleteként kiadásra kerülő táblázat (árazatlan költségvetés) beárazásával.</w:t>
      </w:r>
      <w:r>
        <w:rPr>
          <w:rFonts w:ascii="Garamond" w:hAnsi="Garamond" w:cs="Garamond"/>
          <w:sz w:val="24"/>
          <w:szCs w:val="24"/>
          <w:lang w:eastAsia="hu-HU"/>
        </w:rPr>
        <w:t xml:space="preserve"> </w:t>
      </w:r>
      <w:r w:rsidRPr="00A97C1E">
        <w:rPr>
          <w:rFonts w:ascii="Garamond" w:hAnsi="Garamond" w:cs="Garamond"/>
          <w:b/>
          <w:sz w:val="24"/>
          <w:szCs w:val="24"/>
          <w:u w:val="single"/>
          <w:lang w:eastAsia="hu-HU"/>
        </w:rPr>
        <w:t xml:space="preserve">Ajánlatkérő felhívja Ajánlattevők figyelmét, hogy az építési ütemtervben </w:t>
      </w:r>
      <w:r>
        <w:rPr>
          <w:rFonts w:ascii="Garamond" w:hAnsi="Garamond" w:cs="Garamond"/>
          <w:b/>
          <w:sz w:val="24"/>
          <w:szCs w:val="24"/>
          <w:u w:val="single"/>
          <w:lang w:eastAsia="hu-HU"/>
        </w:rPr>
        <w:t>k</w:t>
      </w:r>
      <w:r w:rsidRPr="00A97C1E">
        <w:rPr>
          <w:rFonts w:ascii="Garamond" w:hAnsi="Garamond" w:cs="Garamond"/>
          <w:b/>
          <w:sz w:val="24"/>
          <w:szCs w:val="24"/>
          <w:u w:val="single"/>
          <w:lang w:eastAsia="hu-HU"/>
        </w:rPr>
        <w:t>onkrét időpont és naptári nap megjelölé</w:t>
      </w:r>
      <w:r>
        <w:rPr>
          <w:rFonts w:ascii="Garamond" w:hAnsi="Garamond" w:cs="Garamond"/>
          <w:b/>
          <w:sz w:val="24"/>
          <w:szCs w:val="24"/>
          <w:u w:val="single"/>
          <w:lang w:eastAsia="hu-HU"/>
        </w:rPr>
        <w:t>se ne szerepeljen</w:t>
      </w:r>
      <w:r w:rsidRPr="00A97C1E">
        <w:rPr>
          <w:rFonts w:ascii="Garamond" w:hAnsi="Garamond" w:cs="Garamond"/>
          <w:b/>
          <w:sz w:val="24"/>
          <w:szCs w:val="24"/>
          <w:u w:val="single"/>
          <w:lang w:eastAsia="hu-HU"/>
        </w:rPr>
        <w:t>, mindenhol csak átfutási idő, intervallum legyen feltüntetve, kezdő időpontként a szerződéskötést, mint cselekményt kell feltüntetni</w:t>
      </w:r>
      <w:r>
        <w:rPr>
          <w:rFonts w:ascii="Garamond" w:hAnsi="Garamond" w:cs="Garamond"/>
          <w:b/>
          <w:sz w:val="24"/>
          <w:szCs w:val="24"/>
          <w:u w:val="single"/>
          <w:lang w:eastAsia="hu-HU"/>
        </w:rPr>
        <w:t>!</w:t>
      </w:r>
    </w:p>
    <w:p w:rsidR="004F6F42" w:rsidRDefault="004F6F42" w:rsidP="004F6F42">
      <w:pPr>
        <w:tabs>
          <w:tab w:val="left" w:pos="993"/>
        </w:tabs>
        <w:spacing w:after="0" w:line="240" w:lineRule="auto"/>
        <w:jc w:val="both"/>
        <w:rPr>
          <w:rFonts w:ascii="Garamond" w:hAnsi="Garamond" w:cs="Garamond"/>
          <w:snapToGrid w:val="0"/>
          <w:sz w:val="24"/>
          <w:szCs w:val="24"/>
        </w:rPr>
      </w:pPr>
    </w:p>
    <w:p w:rsidR="004F6F42" w:rsidRPr="008E4710" w:rsidRDefault="004F6F42" w:rsidP="004F6F42">
      <w:pPr>
        <w:spacing w:after="0" w:line="240" w:lineRule="auto"/>
        <w:ind w:left="993"/>
        <w:jc w:val="both"/>
        <w:rPr>
          <w:rFonts w:ascii="Garamond" w:hAnsi="Garamond" w:cs="Garamond"/>
          <w:snapToGrid w:val="0"/>
          <w:sz w:val="24"/>
          <w:szCs w:val="24"/>
        </w:rPr>
      </w:pPr>
      <w:r w:rsidRPr="000D62D6">
        <w:rPr>
          <w:rFonts w:ascii="Garamond" w:hAnsi="Garamond" w:cs="Garamond"/>
          <w:snapToGrid w:val="0"/>
          <w:sz w:val="24"/>
          <w:szCs w:val="24"/>
        </w:rPr>
        <w:t xml:space="preserve">Ajánlattevő csatoljon tervezett, előzetes </w:t>
      </w:r>
      <w:r w:rsidRPr="000D62D6">
        <w:rPr>
          <w:rFonts w:ascii="Garamond" w:hAnsi="Garamond" w:cs="Garamond"/>
          <w:snapToGrid w:val="0"/>
          <w:sz w:val="24"/>
          <w:szCs w:val="24"/>
          <w:u w:val="single"/>
        </w:rPr>
        <w:t>pénzügyi (fizetési) ütemtervet</w:t>
      </w:r>
      <w:r w:rsidRPr="000D62D6">
        <w:rPr>
          <w:rFonts w:ascii="Garamond" w:hAnsi="Garamond" w:cs="Garamond"/>
          <w:snapToGrid w:val="0"/>
          <w:sz w:val="24"/>
          <w:szCs w:val="24"/>
        </w:rPr>
        <w:t>. A pénzügyi ütemterv tartalmazza, hogy ajánlatevő mikor kíván rész-számlát és végszámlát benyújtani. A tervezett előzetes pénzügyi ütemterv igazodjon a</w:t>
      </w:r>
      <w:r>
        <w:rPr>
          <w:rFonts w:ascii="Garamond" w:hAnsi="Garamond" w:cs="Garamond"/>
          <w:snapToGrid w:val="0"/>
          <w:sz w:val="24"/>
          <w:szCs w:val="24"/>
        </w:rPr>
        <w:t>z építési</w:t>
      </w:r>
      <w:r w:rsidR="003A27EC">
        <w:rPr>
          <w:rFonts w:ascii="Garamond" w:hAnsi="Garamond" w:cs="Garamond"/>
          <w:snapToGrid w:val="0"/>
          <w:sz w:val="24"/>
          <w:szCs w:val="24"/>
        </w:rPr>
        <w:t xml:space="preserve"> ütemtervben foglaltakhoz, valamint </w:t>
      </w:r>
      <w:r w:rsidR="00996FBA">
        <w:rPr>
          <w:rFonts w:ascii="Garamond" w:hAnsi="Garamond" w:cs="Garamond"/>
          <w:snapToGrid w:val="0"/>
          <w:sz w:val="24"/>
          <w:szCs w:val="24"/>
        </w:rPr>
        <w:t xml:space="preserve">igazodjon a jelen ajánlattételi felhívás 9. pontjában </w:t>
      </w:r>
      <w:proofErr w:type="gramStart"/>
      <w:r w:rsidR="00996FBA">
        <w:rPr>
          <w:rFonts w:ascii="Garamond" w:hAnsi="Garamond" w:cs="Garamond"/>
          <w:snapToGrid w:val="0"/>
          <w:sz w:val="24"/>
          <w:szCs w:val="24"/>
        </w:rPr>
        <w:t>szereplő számlázási</w:t>
      </w:r>
      <w:proofErr w:type="gramEnd"/>
      <w:r w:rsidR="00996FBA">
        <w:rPr>
          <w:rFonts w:ascii="Garamond" w:hAnsi="Garamond" w:cs="Garamond"/>
          <w:snapToGrid w:val="0"/>
          <w:sz w:val="24"/>
          <w:szCs w:val="24"/>
        </w:rPr>
        <w:t xml:space="preserve"> lehetőségekhez.</w:t>
      </w:r>
      <w:r w:rsidRPr="000D62D6">
        <w:rPr>
          <w:rFonts w:ascii="Garamond" w:hAnsi="Garamond" w:cs="Garamond"/>
          <w:snapToGrid w:val="0"/>
          <w:sz w:val="24"/>
          <w:szCs w:val="24"/>
        </w:rPr>
        <w:t xml:space="preserve"> </w:t>
      </w:r>
      <w:r w:rsidRPr="000D62D6">
        <w:rPr>
          <w:rFonts w:ascii="Garamond" w:hAnsi="Garamond" w:cs="Garamond"/>
          <w:b/>
          <w:snapToGrid w:val="0"/>
          <w:sz w:val="24"/>
          <w:szCs w:val="24"/>
          <w:u w:val="single"/>
        </w:rPr>
        <w:t>Konkrét időpont és naptári nap megjelölése ne szerepeljen az ütemtervben, mindenhol csak átfutási idő,</w:t>
      </w:r>
      <w:r>
        <w:rPr>
          <w:rFonts w:ascii="Garamond" w:hAnsi="Garamond" w:cs="Garamond"/>
          <w:b/>
          <w:snapToGrid w:val="0"/>
          <w:sz w:val="24"/>
          <w:szCs w:val="24"/>
          <w:u w:val="single"/>
        </w:rPr>
        <w:t xml:space="preserve"> intervallum legyen feltűntetve!</w:t>
      </w:r>
      <w:r w:rsidRPr="005F6C53">
        <w:rPr>
          <w:rFonts w:ascii="Garamond" w:hAnsi="Garamond" w:cs="Garamond"/>
          <w:b/>
          <w:snapToGrid w:val="0"/>
          <w:sz w:val="24"/>
          <w:szCs w:val="24"/>
        </w:rPr>
        <w:t xml:space="preserve"> </w:t>
      </w:r>
    </w:p>
    <w:p w:rsidR="00F16695" w:rsidRPr="00601CD4" w:rsidRDefault="00F16695" w:rsidP="004E527E">
      <w:pPr>
        <w:tabs>
          <w:tab w:val="left" w:pos="993"/>
        </w:tabs>
        <w:spacing w:after="0" w:line="240" w:lineRule="auto"/>
        <w:jc w:val="both"/>
        <w:rPr>
          <w:rFonts w:ascii="Garamond" w:hAnsi="Garamond" w:cs="Garamond"/>
          <w:snapToGrid w:val="0"/>
          <w:sz w:val="24"/>
          <w:szCs w:val="24"/>
        </w:rPr>
      </w:pPr>
    </w:p>
    <w:p w:rsidR="00F16695" w:rsidRPr="00601CD4" w:rsidRDefault="00F16695" w:rsidP="004E527E">
      <w:pPr>
        <w:tabs>
          <w:tab w:val="left" w:pos="993"/>
        </w:tabs>
        <w:spacing w:after="0" w:line="240" w:lineRule="auto"/>
        <w:ind w:left="993"/>
        <w:jc w:val="both"/>
        <w:rPr>
          <w:rFonts w:ascii="Garamond" w:hAnsi="Garamond" w:cs="Garamond"/>
          <w:sz w:val="24"/>
          <w:szCs w:val="24"/>
          <w:u w:val="single"/>
          <w:lang w:eastAsia="hu-HU"/>
        </w:rPr>
      </w:pPr>
      <w:r w:rsidRPr="00601CD4">
        <w:rPr>
          <w:rFonts w:ascii="Garamond" w:hAnsi="Garamond" w:cs="Garamond"/>
          <w:sz w:val="24"/>
          <w:szCs w:val="24"/>
          <w:u w:val="single"/>
          <w:lang w:eastAsia="hu-HU"/>
        </w:rPr>
        <w:t xml:space="preserve">Ajánlattevő továbbá köteles az ajánlatához mellékelt árazott költségvetési kiírást </w:t>
      </w:r>
      <w:r w:rsidRPr="00601CD4">
        <w:rPr>
          <w:rFonts w:ascii="Garamond" w:hAnsi="Garamond" w:cs="Garamond"/>
          <w:b/>
          <w:bCs/>
          <w:sz w:val="24"/>
          <w:szCs w:val="24"/>
          <w:u w:val="single"/>
          <w:lang w:eastAsia="hu-HU"/>
        </w:rPr>
        <w:t>elektronikusan, szerkeszthető formában is csatolni</w:t>
      </w:r>
      <w:r w:rsidRPr="00601CD4">
        <w:rPr>
          <w:rFonts w:ascii="Garamond" w:hAnsi="Garamond" w:cs="Garamond"/>
          <w:sz w:val="24"/>
          <w:szCs w:val="24"/>
          <w:u w:val="single"/>
          <w:lang w:eastAsia="hu-HU"/>
        </w:rPr>
        <w:t xml:space="preserve"> a benyújtásra kerülő CD-n vagy DVD-n!</w:t>
      </w:r>
    </w:p>
    <w:p w:rsidR="00F16695" w:rsidRPr="00601CD4" w:rsidRDefault="00F16695" w:rsidP="004E527E">
      <w:pPr>
        <w:tabs>
          <w:tab w:val="left" w:pos="993"/>
        </w:tabs>
        <w:spacing w:after="0" w:line="240" w:lineRule="auto"/>
        <w:ind w:left="993"/>
        <w:jc w:val="both"/>
        <w:rPr>
          <w:rFonts w:ascii="Garamond" w:hAnsi="Garamond" w:cs="Garamond"/>
          <w:snapToGrid w:val="0"/>
          <w:sz w:val="24"/>
          <w:szCs w:val="24"/>
        </w:rPr>
      </w:pPr>
    </w:p>
    <w:p w:rsidR="00F16695" w:rsidRPr="00601CD4" w:rsidRDefault="00F16695" w:rsidP="004E527E">
      <w:pPr>
        <w:numPr>
          <w:ilvl w:val="0"/>
          <w:numId w:val="1"/>
        </w:numPr>
        <w:tabs>
          <w:tab w:val="clear" w:pos="720"/>
          <w:tab w:val="num" w:pos="993"/>
        </w:tabs>
        <w:spacing w:after="0" w:line="240" w:lineRule="auto"/>
        <w:ind w:left="993" w:hanging="426"/>
        <w:jc w:val="both"/>
        <w:rPr>
          <w:rFonts w:ascii="Garamond" w:hAnsi="Garamond" w:cs="Garamond"/>
          <w:snapToGrid w:val="0"/>
          <w:sz w:val="24"/>
          <w:szCs w:val="24"/>
        </w:rPr>
      </w:pPr>
      <w:r w:rsidRPr="00601CD4">
        <w:rPr>
          <w:rFonts w:ascii="Garamond" w:hAnsi="Garamond" w:cs="Garamond"/>
          <w:sz w:val="24"/>
          <w:szCs w:val="24"/>
        </w:rPr>
        <w:t>A jelen ajánlattételi felhívásban és a dokumentációban nem szabályozott kérdésekben a közbeszerzésekről szóló 2011. évi CVIII. törvény az irányadó.</w:t>
      </w:r>
    </w:p>
    <w:p w:rsidR="004721FD" w:rsidRPr="00601CD4" w:rsidRDefault="004721FD" w:rsidP="004E527E">
      <w:pPr>
        <w:spacing w:after="0" w:line="240" w:lineRule="auto"/>
        <w:ind w:left="993"/>
        <w:jc w:val="both"/>
        <w:rPr>
          <w:rFonts w:ascii="Garamond" w:hAnsi="Garamond" w:cs="Garamond"/>
          <w:snapToGrid w:val="0"/>
          <w:sz w:val="24"/>
          <w:szCs w:val="24"/>
        </w:rPr>
      </w:pPr>
    </w:p>
    <w:p w:rsidR="00F16695" w:rsidRPr="00601CD4" w:rsidRDefault="00F16695" w:rsidP="004E527E">
      <w:pPr>
        <w:spacing w:after="0" w:line="240" w:lineRule="auto"/>
        <w:jc w:val="both"/>
        <w:rPr>
          <w:rFonts w:ascii="Garamond" w:hAnsi="Garamond" w:cs="Garamond"/>
          <w:sz w:val="24"/>
          <w:szCs w:val="24"/>
        </w:rPr>
      </w:pPr>
    </w:p>
    <w:p w:rsidR="00F16695" w:rsidRPr="00601CD4" w:rsidRDefault="00F16695" w:rsidP="004E527E">
      <w:pPr>
        <w:numPr>
          <w:ilvl w:val="0"/>
          <w:numId w:val="2"/>
        </w:numPr>
        <w:suppressAutoHyphens/>
        <w:spacing w:after="0" w:line="240" w:lineRule="auto"/>
        <w:ind w:left="567" w:hanging="567"/>
        <w:jc w:val="both"/>
        <w:rPr>
          <w:rFonts w:ascii="Garamond" w:hAnsi="Garamond" w:cs="Garamond"/>
          <w:sz w:val="24"/>
          <w:szCs w:val="24"/>
          <w:shd w:val="clear" w:color="auto" w:fill="FFFF00"/>
        </w:rPr>
      </w:pPr>
      <w:r w:rsidRPr="00601CD4">
        <w:rPr>
          <w:rFonts w:ascii="Garamond" w:hAnsi="Garamond" w:cs="Garamond"/>
          <w:b/>
          <w:bCs/>
          <w:i/>
          <w:iCs/>
          <w:sz w:val="24"/>
          <w:szCs w:val="24"/>
          <w:u w:val="single"/>
        </w:rPr>
        <w:t xml:space="preserve">Az ajánlattételi felhívás </w:t>
      </w:r>
      <w:proofErr w:type="gramStart"/>
      <w:r w:rsidRPr="00601CD4">
        <w:rPr>
          <w:rFonts w:ascii="Garamond" w:hAnsi="Garamond" w:cs="Garamond"/>
          <w:b/>
          <w:bCs/>
          <w:i/>
          <w:iCs/>
          <w:sz w:val="24"/>
          <w:szCs w:val="24"/>
          <w:u w:val="single"/>
        </w:rPr>
        <w:t>megküldésének napja</w:t>
      </w:r>
      <w:proofErr w:type="gramEnd"/>
      <w:r w:rsidRPr="00601CD4">
        <w:rPr>
          <w:rFonts w:ascii="Garamond" w:hAnsi="Garamond" w:cs="Garamond"/>
          <w:b/>
          <w:bCs/>
          <w:i/>
          <w:iCs/>
          <w:sz w:val="24"/>
          <w:szCs w:val="24"/>
          <w:u w:val="single"/>
        </w:rPr>
        <w:t>:</w:t>
      </w:r>
      <w:r w:rsidR="000549E1" w:rsidRPr="00601CD4">
        <w:rPr>
          <w:rFonts w:ascii="Garamond" w:hAnsi="Garamond" w:cs="Garamond"/>
          <w:b/>
          <w:bCs/>
          <w:i/>
          <w:iCs/>
          <w:sz w:val="24"/>
          <w:szCs w:val="24"/>
        </w:rPr>
        <w:t xml:space="preserve"> </w:t>
      </w:r>
      <w:r w:rsidRPr="00601CD4">
        <w:rPr>
          <w:rFonts w:ascii="Garamond" w:hAnsi="Garamond" w:cs="Garamond"/>
          <w:i/>
          <w:iCs/>
          <w:sz w:val="24"/>
          <w:szCs w:val="24"/>
        </w:rPr>
        <w:t xml:space="preserve">2012. </w:t>
      </w:r>
      <w:r w:rsidR="001A0492">
        <w:rPr>
          <w:rFonts w:ascii="Garamond" w:hAnsi="Garamond" w:cs="Garamond"/>
          <w:i/>
          <w:iCs/>
          <w:sz w:val="24"/>
          <w:szCs w:val="24"/>
        </w:rPr>
        <w:t>augusztus 31.</w:t>
      </w:r>
      <w:r w:rsidRPr="00601CD4">
        <w:rPr>
          <w:rFonts w:ascii="Garamond" w:hAnsi="Garamond" w:cs="Garamond"/>
          <w:i/>
          <w:iCs/>
          <w:sz w:val="24"/>
          <w:szCs w:val="24"/>
        </w:rPr>
        <w:t xml:space="preserve"> napja</w:t>
      </w:r>
    </w:p>
    <w:p w:rsidR="00242F64" w:rsidRPr="00601CD4" w:rsidRDefault="00242F64" w:rsidP="004E527E">
      <w:pPr>
        <w:suppressAutoHyphens/>
        <w:spacing w:after="0" w:line="240" w:lineRule="auto"/>
        <w:ind w:left="567"/>
        <w:jc w:val="both"/>
        <w:rPr>
          <w:rFonts w:ascii="Garamond" w:hAnsi="Garamond" w:cs="Garamond"/>
          <w:b/>
          <w:bCs/>
          <w:i/>
          <w:iCs/>
          <w:sz w:val="24"/>
          <w:szCs w:val="24"/>
          <w:u w:val="single"/>
        </w:rPr>
      </w:pPr>
    </w:p>
    <w:p w:rsidR="00242F64" w:rsidRPr="00601CD4" w:rsidRDefault="00242F64" w:rsidP="004E527E">
      <w:pPr>
        <w:suppressAutoHyphens/>
        <w:spacing w:after="0" w:line="240" w:lineRule="auto"/>
        <w:ind w:left="567"/>
        <w:jc w:val="both"/>
        <w:rPr>
          <w:rFonts w:ascii="Garamond" w:hAnsi="Garamond" w:cs="Garamond"/>
          <w:sz w:val="24"/>
          <w:szCs w:val="24"/>
          <w:shd w:val="clear" w:color="auto" w:fill="FFFF00"/>
        </w:rPr>
      </w:pPr>
    </w:p>
    <w:p w:rsidR="00817ABF" w:rsidRPr="00601CD4" w:rsidRDefault="00553D68" w:rsidP="00553D68">
      <w:pPr>
        <w:spacing w:after="0" w:line="240" w:lineRule="auto"/>
        <w:rPr>
          <w:rFonts w:ascii="Garamond" w:hAnsi="Garamond" w:cs="Garamond"/>
          <w:b/>
          <w:bCs/>
          <w:sz w:val="24"/>
          <w:szCs w:val="24"/>
        </w:rPr>
      </w:pPr>
      <w:r>
        <w:rPr>
          <w:rFonts w:ascii="Garamond" w:hAnsi="Garamond" w:cs="Garamond"/>
          <w:b/>
          <w:bCs/>
          <w:noProof/>
          <w:sz w:val="24"/>
          <w:szCs w:val="24"/>
          <w:lang w:eastAsia="hu-HU"/>
        </w:rPr>
        <w:drawing>
          <wp:inline distT="0" distB="0" distL="0" distR="0">
            <wp:extent cx="5760720" cy="1210095"/>
            <wp:effectExtent l="0" t="0" r="0"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210095"/>
                    </a:xfrm>
                    <a:prstGeom prst="rect">
                      <a:avLst/>
                    </a:prstGeom>
                    <a:noFill/>
                    <a:ln>
                      <a:noFill/>
                    </a:ln>
                  </pic:spPr>
                </pic:pic>
              </a:graphicData>
            </a:graphic>
          </wp:inline>
        </w:drawing>
      </w:r>
      <w:bookmarkStart w:id="0" w:name="_GoBack"/>
      <w:bookmarkEnd w:id="0"/>
    </w:p>
    <w:sectPr w:rsidR="00817ABF" w:rsidRPr="00601CD4" w:rsidSect="00A7436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855" w:rsidRDefault="00007855">
      <w:pPr>
        <w:spacing w:after="0" w:line="240" w:lineRule="auto"/>
      </w:pPr>
      <w:r>
        <w:separator/>
      </w:r>
    </w:p>
  </w:endnote>
  <w:endnote w:type="continuationSeparator" w:id="0">
    <w:p w:rsidR="00007855" w:rsidRDefault="00007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altName w:val="Times New Roman"/>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egoe UI Semibold">
    <w:panose1 w:val="020B0702040204020203"/>
    <w:charset w:val="EE"/>
    <w:family w:val="swiss"/>
    <w:pitch w:val="variable"/>
    <w:sig w:usb0="E00002FF" w:usb1="4000A47B"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46F" w:rsidRDefault="005F7D59">
    <w:pPr>
      <w:pStyle w:val="llb"/>
    </w:pPr>
    <w:r>
      <w:rPr>
        <w:noProof/>
        <w:lang w:eastAsia="hu-HU"/>
      </w:rPr>
      <mc:AlternateContent>
        <mc:Choice Requires="wps">
          <w:drawing>
            <wp:anchor distT="0" distB="0" distL="114300" distR="114300" simplePos="0" relativeHeight="251658240" behindDoc="1" locked="0" layoutInCell="1" allowOverlap="1">
              <wp:simplePos x="0" y="0"/>
              <wp:positionH relativeFrom="column">
                <wp:posOffset>-918845</wp:posOffset>
              </wp:positionH>
              <wp:positionV relativeFrom="paragraph">
                <wp:posOffset>-203835</wp:posOffset>
              </wp:positionV>
              <wp:extent cx="7686675" cy="619125"/>
              <wp:effectExtent l="0" t="0" r="4445" b="3810"/>
              <wp:wrapNone/>
              <wp:docPr id="2" name="Téglalap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6675" cy="619125"/>
                      </a:xfrm>
                      <a:prstGeom prst="rect">
                        <a:avLst/>
                      </a:prstGeom>
                      <a:gradFill rotWithShape="1">
                        <a:gsLst>
                          <a:gs pos="0">
                            <a:srgbClr val="580000"/>
                          </a:gs>
                          <a:gs pos="66000">
                            <a:srgbClr val="730000"/>
                          </a:gs>
                          <a:gs pos="100000">
                            <a:srgbClr val="870000"/>
                          </a:gs>
                        </a:gsLst>
                        <a:lin ang="0" scaled="1"/>
                      </a:gra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A9646F" w:rsidRDefault="00A9646F" w:rsidP="0063625D">
                          <w:pPr>
                            <w:autoSpaceDE w:val="0"/>
                            <w:autoSpaceDN w:val="0"/>
                            <w:adjustRightInd w:val="0"/>
                            <w:spacing w:after="0" w:line="240" w:lineRule="auto"/>
                            <w:ind w:left="993" w:right="1136"/>
                            <w:jc w:val="center"/>
                            <w:rPr>
                              <w:rFonts w:ascii="Segoe UI Semibold" w:hAnsi="Segoe UI Semibold" w:cs="Segoe UI Semibold"/>
                              <w:color w:val="FFFFFF"/>
                              <w:sz w:val="14"/>
                              <w:szCs w:val="14"/>
                            </w:rPr>
                          </w:pPr>
                        </w:p>
                        <w:p w:rsidR="00A9646F" w:rsidRPr="00EC3947" w:rsidRDefault="00A9646F" w:rsidP="0063625D">
                          <w:pPr>
                            <w:autoSpaceDE w:val="0"/>
                            <w:autoSpaceDN w:val="0"/>
                            <w:adjustRightInd w:val="0"/>
                            <w:spacing w:after="0" w:line="240" w:lineRule="auto"/>
                            <w:ind w:left="993" w:right="1136"/>
                            <w:jc w:val="center"/>
                            <w:rPr>
                              <w:rFonts w:ascii="Segoe UI" w:hAnsi="Segoe UI" w:cs="Segoe UI"/>
                              <w:color w:val="FFFFFF"/>
                              <w:sz w:val="14"/>
                              <w:szCs w:val="14"/>
                            </w:rPr>
                          </w:pPr>
                          <w:proofErr w:type="gramStart"/>
                          <w:r w:rsidRPr="00EC3947">
                            <w:rPr>
                              <w:rFonts w:ascii="Segoe UI Semibold" w:hAnsi="Segoe UI Semibold" w:cs="Segoe UI Semibold"/>
                              <w:color w:val="FFFFFF"/>
                              <w:sz w:val="14"/>
                              <w:szCs w:val="14"/>
                            </w:rPr>
                            <w:t>cím</w:t>
                          </w:r>
                          <w:proofErr w:type="gramEnd"/>
                          <w:r w:rsidRPr="00EC3947">
                            <w:rPr>
                              <w:rFonts w:ascii="Segoe UI" w:hAnsi="Segoe UI" w:cs="Segoe UI"/>
                              <w:color w:val="FFFFFF"/>
                              <w:sz w:val="14"/>
                              <w:szCs w:val="14"/>
                            </w:rPr>
                            <w:t>: 1022 Budapest, Bimbó út 68. |</w:t>
                          </w:r>
                          <w:r w:rsidRPr="00EC3947">
                            <w:rPr>
                              <w:rFonts w:ascii="Segoe UI Semibold" w:hAnsi="Segoe UI Semibold" w:cs="Segoe UI Semibold"/>
                              <w:color w:val="FFFFFF"/>
                              <w:sz w:val="14"/>
                              <w:szCs w:val="14"/>
                            </w:rPr>
                            <w:t>telefon</w:t>
                          </w:r>
                          <w:r w:rsidRPr="00EC3947">
                            <w:rPr>
                              <w:rFonts w:ascii="Segoe UI" w:hAnsi="Segoe UI" w:cs="Segoe UI"/>
                              <w:color w:val="FFFFFF"/>
                              <w:sz w:val="14"/>
                              <w:szCs w:val="14"/>
                            </w:rPr>
                            <w:t xml:space="preserve">: </w:t>
                          </w:r>
                          <w:r>
                            <w:rPr>
                              <w:rFonts w:ascii="Segoe UI" w:hAnsi="Segoe UI" w:cs="Segoe UI"/>
                              <w:color w:val="FFFFFF"/>
                              <w:sz w:val="14"/>
                              <w:szCs w:val="14"/>
                            </w:rPr>
                            <w:t xml:space="preserve">+36-1-411-8400 | </w:t>
                          </w:r>
                          <w:r w:rsidRPr="00EC3947">
                            <w:rPr>
                              <w:rFonts w:ascii="Segoe UI Semibold" w:hAnsi="Segoe UI Semibold" w:cs="Segoe UI Semibold"/>
                              <w:color w:val="FFFFFF"/>
                              <w:sz w:val="14"/>
                              <w:szCs w:val="14"/>
                            </w:rPr>
                            <w:t>fax</w:t>
                          </w:r>
                          <w:r w:rsidRPr="00EC3947">
                            <w:rPr>
                              <w:rFonts w:ascii="Segoe UI" w:hAnsi="Segoe UI" w:cs="Segoe UI"/>
                              <w:color w:val="FFFFFF"/>
                              <w:sz w:val="14"/>
                              <w:szCs w:val="14"/>
                            </w:rPr>
                            <w:t xml:space="preserve">: </w:t>
                          </w:r>
                          <w:r>
                            <w:rPr>
                              <w:rFonts w:ascii="Segoe UI" w:hAnsi="Segoe UI" w:cs="Segoe UI"/>
                              <w:color w:val="FFFFFF"/>
                              <w:sz w:val="14"/>
                              <w:szCs w:val="14"/>
                            </w:rPr>
                            <w:t>+36-1-411-8401</w:t>
                          </w:r>
                        </w:p>
                        <w:p w:rsidR="00A9646F" w:rsidRPr="001C719D" w:rsidRDefault="00A9646F" w:rsidP="0063625D">
                          <w:pPr>
                            <w:ind w:left="993" w:right="1136"/>
                            <w:jc w:val="center"/>
                            <w:rPr>
                              <w:rFonts w:ascii="Segoe UI" w:hAnsi="Segoe UI" w:cs="Segoe UI"/>
                              <w:spacing w:val="6"/>
                              <w:sz w:val="14"/>
                              <w:szCs w:val="14"/>
                            </w:rPr>
                          </w:pPr>
                          <w:r w:rsidRPr="001C719D">
                            <w:rPr>
                              <w:rFonts w:ascii="Segoe UI" w:hAnsi="Segoe UI" w:cs="Segoe UI"/>
                              <w:color w:val="FFFFFF"/>
                              <w:spacing w:val="6"/>
                              <w:sz w:val="14"/>
                              <w:szCs w:val="14"/>
                            </w:rPr>
                            <w:t>info@kozbeszerzes.com | www.kozbeszerzes.com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Téglalap 11" o:spid="_x0000_s1026" style="position:absolute;margin-left:-72.35pt;margin-top:-16.05pt;width:605.2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" fillcolor="#580000" stroked="f" strokeweight="2pt">
              <v:fill color2="#870000" rotate="t" angle="90" colors="0 #580000;43254f #730000;1 #870000" focus="100%" type="gradient"/>
              <v:path arrowok="t"/>
              <v:textbox>
                <w:txbxContent>
                  <w:p w:rsidR="00A9646F" w:rsidRDefault="00A9646F" w:rsidP="0063625D">
                    <w:pPr>
                      <w:autoSpaceDE w:val="0"/>
                      <w:autoSpaceDN w:val="0"/>
                      <w:adjustRightInd w:val="0"/>
                      <w:spacing w:after="0" w:line="240" w:lineRule="auto"/>
                      <w:ind w:left="993" w:right="1136"/>
                      <w:jc w:val="center"/>
                      <w:rPr>
                        <w:rFonts w:ascii="Segoe UI Semibold" w:hAnsi="Segoe UI Semibold" w:cs="Segoe UI Semibold"/>
                        <w:color w:val="FFFFFF"/>
                        <w:sz w:val="14"/>
                        <w:szCs w:val="14"/>
                      </w:rPr>
                    </w:pPr>
                  </w:p>
                  <w:p w:rsidR="00A9646F" w:rsidRPr="00EC3947" w:rsidRDefault="00A9646F" w:rsidP="0063625D">
                    <w:pPr>
                      <w:autoSpaceDE w:val="0"/>
                      <w:autoSpaceDN w:val="0"/>
                      <w:adjustRightInd w:val="0"/>
                      <w:spacing w:after="0" w:line="240" w:lineRule="auto"/>
                      <w:ind w:left="993" w:right="1136"/>
                      <w:jc w:val="center"/>
                      <w:rPr>
                        <w:rFonts w:ascii="Segoe UI" w:hAnsi="Segoe UI" w:cs="Segoe UI"/>
                        <w:color w:val="FFFFFF"/>
                        <w:sz w:val="14"/>
                        <w:szCs w:val="14"/>
                      </w:rPr>
                    </w:pPr>
                    <w:proofErr w:type="gramStart"/>
                    <w:r w:rsidRPr="00EC3947">
                      <w:rPr>
                        <w:rFonts w:ascii="Segoe UI Semibold" w:hAnsi="Segoe UI Semibold" w:cs="Segoe UI Semibold"/>
                        <w:color w:val="FFFFFF"/>
                        <w:sz w:val="14"/>
                        <w:szCs w:val="14"/>
                      </w:rPr>
                      <w:t>cím</w:t>
                    </w:r>
                    <w:proofErr w:type="gramEnd"/>
                    <w:r w:rsidRPr="00EC3947">
                      <w:rPr>
                        <w:rFonts w:ascii="Segoe UI" w:hAnsi="Segoe UI" w:cs="Segoe UI"/>
                        <w:color w:val="FFFFFF"/>
                        <w:sz w:val="14"/>
                        <w:szCs w:val="14"/>
                      </w:rPr>
                      <w:t>: 1022 Budapest, Bimbó út 68. |</w:t>
                    </w:r>
                    <w:r w:rsidRPr="00EC3947">
                      <w:rPr>
                        <w:rFonts w:ascii="Segoe UI Semibold" w:hAnsi="Segoe UI Semibold" w:cs="Segoe UI Semibold"/>
                        <w:color w:val="FFFFFF"/>
                        <w:sz w:val="14"/>
                        <w:szCs w:val="14"/>
                      </w:rPr>
                      <w:t>telefon</w:t>
                    </w:r>
                    <w:r w:rsidRPr="00EC3947">
                      <w:rPr>
                        <w:rFonts w:ascii="Segoe UI" w:hAnsi="Segoe UI" w:cs="Segoe UI"/>
                        <w:color w:val="FFFFFF"/>
                        <w:sz w:val="14"/>
                        <w:szCs w:val="14"/>
                      </w:rPr>
                      <w:t xml:space="preserve">: </w:t>
                    </w:r>
                    <w:r>
                      <w:rPr>
                        <w:rFonts w:ascii="Segoe UI" w:hAnsi="Segoe UI" w:cs="Segoe UI"/>
                        <w:color w:val="FFFFFF"/>
                        <w:sz w:val="14"/>
                        <w:szCs w:val="14"/>
                      </w:rPr>
                      <w:t xml:space="preserve">+36-1-411-8400 | </w:t>
                    </w:r>
                    <w:r w:rsidRPr="00EC3947">
                      <w:rPr>
                        <w:rFonts w:ascii="Segoe UI Semibold" w:hAnsi="Segoe UI Semibold" w:cs="Segoe UI Semibold"/>
                        <w:color w:val="FFFFFF"/>
                        <w:sz w:val="14"/>
                        <w:szCs w:val="14"/>
                      </w:rPr>
                      <w:t>fax</w:t>
                    </w:r>
                    <w:r w:rsidRPr="00EC3947">
                      <w:rPr>
                        <w:rFonts w:ascii="Segoe UI" w:hAnsi="Segoe UI" w:cs="Segoe UI"/>
                        <w:color w:val="FFFFFF"/>
                        <w:sz w:val="14"/>
                        <w:szCs w:val="14"/>
                      </w:rPr>
                      <w:t xml:space="preserve">: </w:t>
                    </w:r>
                    <w:r>
                      <w:rPr>
                        <w:rFonts w:ascii="Segoe UI" w:hAnsi="Segoe UI" w:cs="Segoe UI"/>
                        <w:color w:val="FFFFFF"/>
                        <w:sz w:val="14"/>
                        <w:szCs w:val="14"/>
                      </w:rPr>
                      <w:t>+36-1-411-8401</w:t>
                    </w:r>
                  </w:p>
                  <w:p w:rsidR="00A9646F" w:rsidRPr="001C719D" w:rsidRDefault="00A9646F" w:rsidP="0063625D">
                    <w:pPr>
                      <w:ind w:left="993" w:right="1136"/>
                      <w:jc w:val="center"/>
                      <w:rPr>
                        <w:rFonts w:ascii="Segoe UI" w:hAnsi="Segoe UI" w:cs="Segoe UI"/>
                        <w:spacing w:val="6"/>
                        <w:sz w:val="14"/>
                        <w:szCs w:val="14"/>
                      </w:rPr>
                    </w:pPr>
                    <w:r w:rsidRPr="001C719D">
                      <w:rPr>
                        <w:rFonts w:ascii="Segoe UI" w:hAnsi="Segoe UI" w:cs="Segoe UI"/>
                        <w:color w:val="FFFFFF"/>
                        <w:spacing w:val="6"/>
                        <w:sz w:val="14"/>
                        <w:szCs w:val="14"/>
                      </w:rPr>
                      <w:t>info@kozbeszerzes.com | www.kozbeszerzes.com</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855" w:rsidRDefault="00007855">
      <w:pPr>
        <w:spacing w:after="0" w:line="240" w:lineRule="auto"/>
      </w:pPr>
      <w:r>
        <w:separator/>
      </w:r>
    </w:p>
  </w:footnote>
  <w:footnote w:type="continuationSeparator" w:id="0">
    <w:p w:rsidR="00007855" w:rsidRDefault="00007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01" w:type="pct"/>
      <w:tblInd w:w="1042" w:type="dxa"/>
      <w:tblBorders>
        <w:bottom w:val="single" w:sz="8" w:space="0" w:color="870000"/>
        <w:insideH w:val="single" w:sz="4" w:space="0" w:color="870000"/>
        <w:insideV w:val="single" w:sz="8" w:space="0" w:color="870000"/>
      </w:tblBorders>
      <w:tblLook w:val="00A0" w:firstRow="1" w:lastRow="0" w:firstColumn="1" w:lastColumn="0" w:noHBand="0" w:noVBand="0"/>
    </w:tblPr>
    <w:tblGrid>
      <w:gridCol w:w="8296"/>
      <w:gridCol w:w="437"/>
    </w:tblGrid>
    <w:tr w:rsidR="00A9646F" w:rsidRPr="00417AA9" w:rsidTr="00170A70">
      <w:trPr>
        <w:trHeight w:val="227"/>
      </w:trPr>
      <w:tc>
        <w:tcPr>
          <w:tcW w:w="8296" w:type="dxa"/>
          <w:tcBorders>
            <w:bottom w:val="single" w:sz="8" w:space="0" w:color="870000"/>
          </w:tcBorders>
          <w:vAlign w:val="center"/>
        </w:tcPr>
        <w:p w:rsidR="00A9646F" w:rsidRPr="00417AA9" w:rsidRDefault="00A9646F" w:rsidP="0063625D">
          <w:pPr>
            <w:pStyle w:val="lfej"/>
            <w:jc w:val="right"/>
            <w:rPr>
              <w:rFonts w:ascii="Segoe UI" w:hAnsi="Segoe UI" w:cs="Segoe UI"/>
              <w:b/>
              <w:bCs/>
              <w:sz w:val="16"/>
              <w:szCs w:val="16"/>
            </w:rPr>
          </w:pPr>
          <w:r>
            <w:rPr>
              <w:noProof/>
              <w:lang w:eastAsia="hu-HU"/>
            </w:rPr>
            <w:drawing>
              <wp:anchor distT="0" distB="0" distL="114300" distR="114300" simplePos="0" relativeHeight="251657216" behindDoc="1" locked="0" layoutInCell="1" allowOverlap="1">
                <wp:simplePos x="0" y="0"/>
                <wp:positionH relativeFrom="column">
                  <wp:posOffset>-1108075</wp:posOffset>
                </wp:positionH>
                <wp:positionV relativeFrom="paragraph">
                  <wp:posOffset>58420</wp:posOffset>
                </wp:positionV>
                <wp:extent cx="867410" cy="179705"/>
                <wp:effectExtent l="19050" t="0" r="889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srcRect/>
                        <a:stretch>
                          <a:fillRect/>
                        </a:stretch>
                      </pic:blipFill>
                      <pic:spPr bwMode="auto">
                        <a:xfrm>
                          <a:off x="0" y="0"/>
                          <a:ext cx="867410" cy="179705"/>
                        </a:xfrm>
                        <a:prstGeom prst="rect">
                          <a:avLst/>
                        </a:prstGeom>
                        <a:noFill/>
                      </pic:spPr>
                    </pic:pic>
                  </a:graphicData>
                </a:graphic>
              </wp:anchor>
            </w:drawing>
          </w:r>
        </w:p>
      </w:tc>
      <w:tc>
        <w:tcPr>
          <w:tcW w:w="437" w:type="dxa"/>
          <w:tcBorders>
            <w:bottom w:val="single" w:sz="8" w:space="0" w:color="870000"/>
          </w:tcBorders>
          <w:noWrap/>
          <w:vAlign w:val="center"/>
        </w:tcPr>
        <w:p w:rsidR="00A9646F" w:rsidRPr="00417AA9" w:rsidRDefault="0098691A" w:rsidP="0063625D">
          <w:pPr>
            <w:pStyle w:val="lfej"/>
            <w:jc w:val="center"/>
            <w:rPr>
              <w:rFonts w:ascii="Segoe UI" w:hAnsi="Segoe UI" w:cs="Segoe UI"/>
              <w:b/>
              <w:bCs/>
              <w:sz w:val="16"/>
              <w:szCs w:val="16"/>
            </w:rPr>
          </w:pPr>
          <w:r w:rsidRPr="00417AA9">
            <w:rPr>
              <w:rFonts w:ascii="Segoe UI" w:hAnsi="Segoe UI" w:cs="Segoe UI"/>
              <w:sz w:val="16"/>
              <w:szCs w:val="16"/>
            </w:rPr>
            <w:fldChar w:fldCharType="begin"/>
          </w:r>
          <w:r w:rsidR="00A9646F" w:rsidRPr="00417AA9">
            <w:rPr>
              <w:rFonts w:ascii="Segoe UI" w:hAnsi="Segoe UI" w:cs="Segoe UI"/>
              <w:sz w:val="16"/>
              <w:szCs w:val="16"/>
            </w:rPr>
            <w:instrText xml:space="preserve"> PAGE   \* MERGEFORMAT </w:instrText>
          </w:r>
          <w:r w:rsidRPr="00417AA9">
            <w:rPr>
              <w:rFonts w:ascii="Segoe UI" w:hAnsi="Segoe UI" w:cs="Segoe UI"/>
              <w:sz w:val="16"/>
              <w:szCs w:val="16"/>
            </w:rPr>
            <w:fldChar w:fldCharType="separate"/>
          </w:r>
          <w:r w:rsidR="00553D68">
            <w:rPr>
              <w:rFonts w:ascii="Segoe UI" w:hAnsi="Segoe UI" w:cs="Segoe UI"/>
              <w:noProof/>
              <w:sz w:val="16"/>
              <w:szCs w:val="16"/>
            </w:rPr>
            <w:t>1</w:t>
          </w:r>
          <w:r w:rsidRPr="00417AA9">
            <w:rPr>
              <w:rFonts w:ascii="Segoe UI" w:hAnsi="Segoe UI" w:cs="Segoe UI"/>
              <w:sz w:val="16"/>
              <w:szCs w:val="16"/>
            </w:rPr>
            <w:fldChar w:fldCharType="end"/>
          </w:r>
        </w:p>
      </w:tc>
    </w:tr>
  </w:tbl>
  <w:p w:rsidR="00A9646F" w:rsidRDefault="00A9646F" w:rsidP="0063625D">
    <w:pPr>
      <w:pStyle w:val="lfej"/>
    </w:pPr>
  </w:p>
  <w:p w:rsidR="00A9646F" w:rsidRDefault="00A9646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
    <w:nsid w:val="12F85EB9"/>
    <w:multiLevelType w:val="hybridMultilevel"/>
    <w:tmpl w:val="36C224EE"/>
    <w:lvl w:ilvl="0" w:tplc="AF0E370C">
      <w:start w:val="2012"/>
      <w:numFmt w:val="bullet"/>
      <w:lvlText w:val="-"/>
      <w:lvlJc w:val="left"/>
      <w:pPr>
        <w:ind w:left="927" w:hanging="360"/>
      </w:pPr>
      <w:rPr>
        <w:rFonts w:ascii="Garamond" w:eastAsia="Times New Roman" w:hAnsi="Garamond"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cs="Wingdings" w:hint="default"/>
      </w:rPr>
    </w:lvl>
    <w:lvl w:ilvl="3" w:tplc="040E0001">
      <w:start w:val="1"/>
      <w:numFmt w:val="bullet"/>
      <w:lvlText w:val=""/>
      <w:lvlJc w:val="left"/>
      <w:pPr>
        <w:ind w:left="3087" w:hanging="360"/>
      </w:pPr>
      <w:rPr>
        <w:rFonts w:ascii="Symbol" w:hAnsi="Symbol" w:cs="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cs="Wingdings" w:hint="default"/>
      </w:rPr>
    </w:lvl>
    <w:lvl w:ilvl="6" w:tplc="040E0001">
      <w:start w:val="1"/>
      <w:numFmt w:val="bullet"/>
      <w:lvlText w:val=""/>
      <w:lvlJc w:val="left"/>
      <w:pPr>
        <w:ind w:left="5247" w:hanging="360"/>
      </w:pPr>
      <w:rPr>
        <w:rFonts w:ascii="Symbol" w:hAnsi="Symbol" w:cs="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cs="Wingdings" w:hint="default"/>
      </w:rPr>
    </w:lvl>
  </w:abstractNum>
  <w:abstractNum w:abstractNumId="2">
    <w:nsid w:val="13265464"/>
    <w:multiLevelType w:val="hybridMultilevel"/>
    <w:tmpl w:val="A664D98A"/>
    <w:lvl w:ilvl="0" w:tplc="07BC0DEE">
      <w:start w:val="13"/>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
    <w:nsid w:val="2DA9691E"/>
    <w:multiLevelType w:val="hybridMultilevel"/>
    <w:tmpl w:val="DD884B0C"/>
    <w:lvl w:ilvl="0" w:tplc="F6360A52">
      <w:start w:val="1"/>
      <w:numFmt w:val="upperRoman"/>
      <w:lvlText w:val="%1."/>
      <w:lvlJc w:val="left"/>
      <w:pPr>
        <w:ind w:left="1287" w:hanging="720"/>
      </w:pPr>
      <w:rPr>
        <w:rFonts w:hint="default"/>
      </w:rPr>
    </w:lvl>
    <w:lvl w:ilvl="1" w:tplc="040E0019">
      <w:start w:val="1"/>
      <w:numFmt w:val="lowerLetter"/>
      <w:lvlText w:val="%2."/>
      <w:lvlJc w:val="left"/>
      <w:pPr>
        <w:ind w:left="1647" w:hanging="360"/>
      </w:pPr>
    </w:lvl>
    <w:lvl w:ilvl="2" w:tplc="040E001B">
      <w:start w:val="1"/>
      <w:numFmt w:val="lowerRoman"/>
      <w:lvlText w:val="%3."/>
      <w:lvlJc w:val="right"/>
      <w:pPr>
        <w:ind w:left="2367" w:hanging="180"/>
      </w:pPr>
    </w:lvl>
    <w:lvl w:ilvl="3" w:tplc="040E000F">
      <w:start w:val="1"/>
      <w:numFmt w:val="decimal"/>
      <w:lvlText w:val="%4."/>
      <w:lvlJc w:val="left"/>
      <w:pPr>
        <w:ind w:left="3087" w:hanging="360"/>
      </w:pPr>
    </w:lvl>
    <w:lvl w:ilvl="4" w:tplc="040E0019">
      <w:start w:val="1"/>
      <w:numFmt w:val="lowerLetter"/>
      <w:lvlText w:val="%5."/>
      <w:lvlJc w:val="left"/>
      <w:pPr>
        <w:ind w:left="3807" w:hanging="360"/>
      </w:pPr>
    </w:lvl>
    <w:lvl w:ilvl="5" w:tplc="040E001B">
      <w:start w:val="1"/>
      <w:numFmt w:val="lowerRoman"/>
      <w:lvlText w:val="%6."/>
      <w:lvlJc w:val="right"/>
      <w:pPr>
        <w:ind w:left="4527" w:hanging="180"/>
      </w:pPr>
    </w:lvl>
    <w:lvl w:ilvl="6" w:tplc="040E000F">
      <w:start w:val="1"/>
      <w:numFmt w:val="decimal"/>
      <w:lvlText w:val="%7."/>
      <w:lvlJc w:val="left"/>
      <w:pPr>
        <w:ind w:left="5247" w:hanging="360"/>
      </w:pPr>
    </w:lvl>
    <w:lvl w:ilvl="7" w:tplc="040E0019">
      <w:start w:val="1"/>
      <w:numFmt w:val="lowerLetter"/>
      <w:lvlText w:val="%8."/>
      <w:lvlJc w:val="left"/>
      <w:pPr>
        <w:ind w:left="5967" w:hanging="360"/>
      </w:pPr>
    </w:lvl>
    <w:lvl w:ilvl="8" w:tplc="040E001B">
      <w:start w:val="1"/>
      <w:numFmt w:val="lowerRoman"/>
      <w:lvlText w:val="%9."/>
      <w:lvlJc w:val="right"/>
      <w:pPr>
        <w:ind w:left="6687" w:hanging="180"/>
      </w:pPr>
    </w:lvl>
  </w:abstractNum>
  <w:abstractNum w:abstractNumId="4">
    <w:nsid w:val="2EC27E99"/>
    <w:multiLevelType w:val="hybridMultilevel"/>
    <w:tmpl w:val="33780804"/>
    <w:lvl w:ilvl="0" w:tplc="DC84539A">
      <w:start w:val="1"/>
      <w:numFmt w:val="decimal"/>
      <w:lvlText w:val="%1."/>
      <w:lvlJc w:val="left"/>
      <w:pPr>
        <w:ind w:left="930" w:hanging="570"/>
      </w:pPr>
      <w:rPr>
        <w:rFonts w:hint="default"/>
        <w:b/>
        <w:bCs/>
        <w:i/>
        <w:iCs/>
        <w:u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nsid w:val="31E55950"/>
    <w:multiLevelType w:val="hybridMultilevel"/>
    <w:tmpl w:val="57B4204E"/>
    <w:lvl w:ilvl="0" w:tplc="C7DA68F4">
      <w:numFmt w:val="bullet"/>
      <w:lvlText w:val="-"/>
      <w:lvlJc w:val="left"/>
      <w:pPr>
        <w:ind w:left="2498" w:hanging="360"/>
      </w:pPr>
      <w:rPr>
        <w:rFonts w:ascii="Century Schoolbook" w:eastAsia="Times New Roman" w:hAnsi="Century Schoolbook" w:hint="default"/>
      </w:rPr>
    </w:lvl>
    <w:lvl w:ilvl="1" w:tplc="C7DA68F4">
      <w:numFmt w:val="bullet"/>
      <w:lvlText w:val="-"/>
      <w:lvlJc w:val="left"/>
      <w:pPr>
        <w:ind w:left="2149" w:hanging="360"/>
      </w:pPr>
      <w:rPr>
        <w:rFonts w:ascii="Century Schoolbook" w:eastAsia="Times New Roman" w:hAnsi="Century Schoolbook" w:hint="default"/>
      </w:rPr>
    </w:lvl>
    <w:lvl w:ilvl="2" w:tplc="040E0005">
      <w:start w:val="1"/>
      <w:numFmt w:val="bullet"/>
      <w:lvlText w:val=""/>
      <w:lvlJc w:val="left"/>
      <w:pPr>
        <w:ind w:left="2869" w:hanging="360"/>
      </w:pPr>
      <w:rPr>
        <w:rFonts w:ascii="Wingdings" w:hAnsi="Wingdings" w:cs="Wingdings" w:hint="default"/>
      </w:rPr>
    </w:lvl>
    <w:lvl w:ilvl="3" w:tplc="040E0001">
      <w:start w:val="1"/>
      <w:numFmt w:val="bullet"/>
      <w:lvlText w:val=""/>
      <w:lvlJc w:val="left"/>
      <w:pPr>
        <w:ind w:left="3589" w:hanging="360"/>
      </w:pPr>
      <w:rPr>
        <w:rFonts w:ascii="Symbol" w:hAnsi="Symbol" w:cs="Symbol" w:hint="default"/>
      </w:rPr>
    </w:lvl>
    <w:lvl w:ilvl="4" w:tplc="040E0003">
      <w:start w:val="1"/>
      <w:numFmt w:val="bullet"/>
      <w:lvlText w:val="o"/>
      <w:lvlJc w:val="left"/>
      <w:pPr>
        <w:ind w:left="4309" w:hanging="360"/>
      </w:pPr>
      <w:rPr>
        <w:rFonts w:ascii="Courier New" w:hAnsi="Courier New" w:cs="Courier New" w:hint="default"/>
      </w:rPr>
    </w:lvl>
    <w:lvl w:ilvl="5" w:tplc="040E0005">
      <w:start w:val="1"/>
      <w:numFmt w:val="bullet"/>
      <w:lvlText w:val=""/>
      <w:lvlJc w:val="left"/>
      <w:pPr>
        <w:ind w:left="5029" w:hanging="360"/>
      </w:pPr>
      <w:rPr>
        <w:rFonts w:ascii="Wingdings" w:hAnsi="Wingdings" w:cs="Wingdings" w:hint="default"/>
      </w:rPr>
    </w:lvl>
    <w:lvl w:ilvl="6" w:tplc="040E0001">
      <w:start w:val="1"/>
      <w:numFmt w:val="bullet"/>
      <w:lvlText w:val=""/>
      <w:lvlJc w:val="left"/>
      <w:pPr>
        <w:ind w:left="5749" w:hanging="360"/>
      </w:pPr>
      <w:rPr>
        <w:rFonts w:ascii="Symbol" w:hAnsi="Symbol" w:cs="Symbol" w:hint="default"/>
      </w:rPr>
    </w:lvl>
    <w:lvl w:ilvl="7" w:tplc="040E0003">
      <w:start w:val="1"/>
      <w:numFmt w:val="bullet"/>
      <w:lvlText w:val="o"/>
      <w:lvlJc w:val="left"/>
      <w:pPr>
        <w:ind w:left="6469" w:hanging="360"/>
      </w:pPr>
      <w:rPr>
        <w:rFonts w:ascii="Courier New" w:hAnsi="Courier New" w:cs="Courier New" w:hint="default"/>
      </w:rPr>
    </w:lvl>
    <w:lvl w:ilvl="8" w:tplc="040E0005">
      <w:start w:val="1"/>
      <w:numFmt w:val="bullet"/>
      <w:lvlText w:val=""/>
      <w:lvlJc w:val="left"/>
      <w:pPr>
        <w:ind w:left="7189" w:hanging="360"/>
      </w:pPr>
      <w:rPr>
        <w:rFonts w:ascii="Wingdings" w:hAnsi="Wingdings" w:cs="Wingdings" w:hint="default"/>
      </w:rPr>
    </w:lvl>
  </w:abstractNum>
  <w:abstractNum w:abstractNumId="6">
    <w:nsid w:val="3FEE56DA"/>
    <w:multiLevelType w:val="hybridMultilevel"/>
    <w:tmpl w:val="7F02E636"/>
    <w:lvl w:ilvl="0" w:tplc="07BC0DEE">
      <w:start w:val="13"/>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599D1A01"/>
    <w:multiLevelType w:val="hybridMultilevel"/>
    <w:tmpl w:val="97AAFB66"/>
    <w:lvl w:ilvl="0" w:tplc="040E0017">
      <w:start w:val="1"/>
      <w:numFmt w:val="lowerLetter"/>
      <w:lvlText w:val="%1)"/>
      <w:lvlJc w:val="left"/>
      <w:pPr>
        <w:ind w:left="1637" w:hanging="360"/>
      </w:pPr>
    </w:lvl>
    <w:lvl w:ilvl="1" w:tplc="040E0019">
      <w:start w:val="1"/>
      <w:numFmt w:val="lowerLetter"/>
      <w:lvlText w:val="%2."/>
      <w:lvlJc w:val="left"/>
      <w:pPr>
        <w:ind w:left="2357" w:hanging="360"/>
      </w:pPr>
    </w:lvl>
    <w:lvl w:ilvl="2" w:tplc="040E001B">
      <w:start w:val="1"/>
      <w:numFmt w:val="lowerRoman"/>
      <w:lvlText w:val="%3."/>
      <w:lvlJc w:val="right"/>
      <w:pPr>
        <w:ind w:left="3077" w:hanging="180"/>
      </w:pPr>
    </w:lvl>
    <w:lvl w:ilvl="3" w:tplc="040E000F">
      <w:start w:val="1"/>
      <w:numFmt w:val="decimal"/>
      <w:lvlText w:val="%4."/>
      <w:lvlJc w:val="left"/>
      <w:pPr>
        <w:ind w:left="3797" w:hanging="360"/>
      </w:pPr>
    </w:lvl>
    <w:lvl w:ilvl="4" w:tplc="040E0019">
      <w:start w:val="1"/>
      <w:numFmt w:val="lowerLetter"/>
      <w:lvlText w:val="%5."/>
      <w:lvlJc w:val="left"/>
      <w:pPr>
        <w:ind w:left="4517" w:hanging="360"/>
      </w:pPr>
    </w:lvl>
    <w:lvl w:ilvl="5" w:tplc="040E001B">
      <w:start w:val="1"/>
      <w:numFmt w:val="lowerRoman"/>
      <w:lvlText w:val="%6."/>
      <w:lvlJc w:val="right"/>
      <w:pPr>
        <w:ind w:left="5237" w:hanging="180"/>
      </w:pPr>
    </w:lvl>
    <w:lvl w:ilvl="6" w:tplc="040E000F">
      <w:start w:val="1"/>
      <w:numFmt w:val="decimal"/>
      <w:lvlText w:val="%7."/>
      <w:lvlJc w:val="left"/>
      <w:pPr>
        <w:ind w:left="5957" w:hanging="360"/>
      </w:pPr>
    </w:lvl>
    <w:lvl w:ilvl="7" w:tplc="040E0019">
      <w:start w:val="1"/>
      <w:numFmt w:val="lowerLetter"/>
      <w:lvlText w:val="%8."/>
      <w:lvlJc w:val="left"/>
      <w:pPr>
        <w:ind w:left="6677" w:hanging="360"/>
      </w:pPr>
    </w:lvl>
    <w:lvl w:ilvl="8" w:tplc="040E001B">
      <w:start w:val="1"/>
      <w:numFmt w:val="lowerRoman"/>
      <w:lvlText w:val="%9."/>
      <w:lvlJc w:val="right"/>
      <w:pPr>
        <w:ind w:left="7397" w:hanging="180"/>
      </w:pPr>
    </w:lvl>
  </w:abstractNum>
  <w:abstractNum w:abstractNumId="8">
    <w:nsid w:val="65564F7F"/>
    <w:multiLevelType w:val="hybridMultilevel"/>
    <w:tmpl w:val="C6149B92"/>
    <w:lvl w:ilvl="0" w:tplc="07BC0DEE">
      <w:start w:val="13"/>
      <w:numFmt w:val="bullet"/>
      <w:lvlText w:val="-"/>
      <w:lvlJc w:val="left"/>
      <w:pPr>
        <w:ind w:left="1353" w:hanging="360"/>
      </w:pPr>
      <w:rPr>
        <w:rFonts w:ascii="Garamond" w:eastAsia="Times New Roman" w:hAnsi="Garamond" w:hint="default"/>
      </w:rPr>
    </w:lvl>
    <w:lvl w:ilvl="1" w:tplc="040E0003">
      <w:start w:val="1"/>
      <w:numFmt w:val="bullet"/>
      <w:lvlText w:val="o"/>
      <w:lvlJc w:val="left"/>
      <w:pPr>
        <w:ind w:left="2073" w:hanging="360"/>
      </w:pPr>
      <w:rPr>
        <w:rFonts w:ascii="Courier New" w:hAnsi="Courier New" w:cs="Courier New" w:hint="default"/>
      </w:rPr>
    </w:lvl>
    <w:lvl w:ilvl="2" w:tplc="040E0005">
      <w:start w:val="1"/>
      <w:numFmt w:val="bullet"/>
      <w:lvlText w:val=""/>
      <w:lvlJc w:val="left"/>
      <w:pPr>
        <w:ind w:left="2793" w:hanging="360"/>
      </w:pPr>
      <w:rPr>
        <w:rFonts w:ascii="Wingdings" w:hAnsi="Wingdings" w:cs="Wingdings" w:hint="default"/>
      </w:rPr>
    </w:lvl>
    <w:lvl w:ilvl="3" w:tplc="040E0001">
      <w:start w:val="1"/>
      <w:numFmt w:val="bullet"/>
      <w:lvlText w:val=""/>
      <w:lvlJc w:val="left"/>
      <w:pPr>
        <w:ind w:left="3513" w:hanging="360"/>
      </w:pPr>
      <w:rPr>
        <w:rFonts w:ascii="Symbol" w:hAnsi="Symbol" w:cs="Symbol" w:hint="default"/>
      </w:rPr>
    </w:lvl>
    <w:lvl w:ilvl="4" w:tplc="040E0003">
      <w:start w:val="1"/>
      <w:numFmt w:val="bullet"/>
      <w:lvlText w:val="o"/>
      <w:lvlJc w:val="left"/>
      <w:pPr>
        <w:ind w:left="4233" w:hanging="360"/>
      </w:pPr>
      <w:rPr>
        <w:rFonts w:ascii="Courier New" w:hAnsi="Courier New" w:cs="Courier New" w:hint="default"/>
      </w:rPr>
    </w:lvl>
    <w:lvl w:ilvl="5" w:tplc="040E0005">
      <w:start w:val="1"/>
      <w:numFmt w:val="bullet"/>
      <w:lvlText w:val=""/>
      <w:lvlJc w:val="left"/>
      <w:pPr>
        <w:ind w:left="4953" w:hanging="360"/>
      </w:pPr>
      <w:rPr>
        <w:rFonts w:ascii="Wingdings" w:hAnsi="Wingdings" w:cs="Wingdings" w:hint="default"/>
      </w:rPr>
    </w:lvl>
    <w:lvl w:ilvl="6" w:tplc="040E0001">
      <w:start w:val="1"/>
      <w:numFmt w:val="bullet"/>
      <w:lvlText w:val=""/>
      <w:lvlJc w:val="left"/>
      <w:pPr>
        <w:ind w:left="5673" w:hanging="360"/>
      </w:pPr>
      <w:rPr>
        <w:rFonts w:ascii="Symbol" w:hAnsi="Symbol" w:cs="Symbol" w:hint="default"/>
      </w:rPr>
    </w:lvl>
    <w:lvl w:ilvl="7" w:tplc="040E0003">
      <w:start w:val="1"/>
      <w:numFmt w:val="bullet"/>
      <w:lvlText w:val="o"/>
      <w:lvlJc w:val="left"/>
      <w:pPr>
        <w:ind w:left="6393" w:hanging="360"/>
      </w:pPr>
      <w:rPr>
        <w:rFonts w:ascii="Courier New" w:hAnsi="Courier New" w:cs="Courier New" w:hint="default"/>
      </w:rPr>
    </w:lvl>
    <w:lvl w:ilvl="8" w:tplc="040E0005">
      <w:start w:val="1"/>
      <w:numFmt w:val="bullet"/>
      <w:lvlText w:val=""/>
      <w:lvlJc w:val="left"/>
      <w:pPr>
        <w:ind w:left="7113" w:hanging="360"/>
      </w:pPr>
      <w:rPr>
        <w:rFonts w:ascii="Wingdings" w:hAnsi="Wingdings" w:cs="Wingdings" w:hint="default"/>
      </w:rPr>
    </w:lvl>
  </w:abstractNum>
  <w:abstractNum w:abstractNumId="9">
    <w:nsid w:val="66772999"/>
    <w:multiLevelType w:val="hybridMultilevel"/>
    <w:tmpl w:val="0F7C5B00"/>
    <w:lvl w:ilvl="0" w:tplc="07BC0DEE">
      <w:start w:val="13"/>
      <w:numFmt w:val="bullet"/>
      <w:lvlText w:val="-"/>
      <w:lvlJc w:val="left"/>
      <w:pPr>
        <w:ind w:left="1428" w:hanging="360"/>
      </w:pPr>
      <w:rPr>
        <w:rFonts w:ascii="Garamond" w:eastAsia="Times New Roman" w:hAnsi="Garamond"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cs="Wingdings" w:hint="default"/>
      </w:rPr>
    </w:lvl>
    <w:lvl w:ilvl="3" w:tplc="040E0001">
      <w:start w:val="1"/>
      <w:numFmt w:val="bullet"/>
      <w:lvlText w:val=""/>
      <w:lvlJc w:val="left"/>
      <w:pPr>
        <w:ind w:left="3588" w:hanging="360"/>
      </w:pPr>
      <w:rPr>
        <w:rFonts w:ascii="Symbol" w:hAnsi="Symbol" w:cs="Symbol" w:hint="default"/>
      </w:rPr>
    </w:lvl>
    <w:lvl w:ilvl="4" w:tplc="040E0003">
      <w:start w:val="1"/>
      <w:numFmt w:val="bullet"/>
      <w:lvlText w:val="o"/>
      <w:lvlJc w:val="left"/>
      <w:pPr>
        <w:ind w:left="4308" w:hanging="360"/>
      </w:pPr>
      <w:rPr>
        <w:rFonts w:ascii="Courier New" w:hAnsi="Courier New" w:cs="Courier New" w:hint="default"/>
      </w:rPr>
    </w:lvl>
    <w:lvl w:ilvl="5" w:tplc="040E0005">
      <w:start w:val="1"/>
      <w:numFmt w:val="bullet"/>
      <w:lvlText w:val=""/>
      <w:lvlJc w:val="left"/>
      <w:pPr>
        <w:ind w:left="5028" w:hanging="360"/>
      </w:pPr>
      <w:rPr>
        <w:rFonts w:ascii="Wingdings" w:hAnsi="Wingdings" w:cs="Wingdings" w:hint="default"/>
      </w:rPr>
    </w:lvl>
    <w:lvl w:ilvl="6" w:tplc="040E0001">
      <w:start w:val="1"/>
      <w:numFmt w:val="bullet"/>
      <w:lvlText w:val=""/>
      <w:lvlJc w:val="left"/>
      <w:pPr>
        <w:ind w:left="5748" w:hanging="360"/>
      </w:pPr>
      <w:rPr>
        <w:rFonts w:ascii="Symbol" w:hAnsi="Symbol" w:cs="Symbol" w:hint="default"/>
      </w:rPr>
    </w:lvl>
    <w:lvl w:ilvl="7" w:tplc="040E0003">
      <w:start w:val="1"/>
      <w:numFmt w:val="bullet"/>
      <w:lvlText w:val="o"/>
      <w:lvlJc w:val="left"/>
      <w:pPr>
        <w:ind w:left="6468" w:hanging="360"/>
      </w:pPr>
      <w:rPr>
        <w:rFonts w:ascii="Courier New" w:hAnsi="Courier New" w:cs="Courier New" w:hint="default"/>
      </w:rPr>
    </w:lvl>
    <w:lvl w:ilvl="8" w:tplc="040E0005">
      <w:start w:val="1"/>
      <w:numFmt w:val="bullet"/>
      <w:lvlText w:val=""/>
      <w:lvlJc w:val="left"/>
      <w:pPr>
        <w:ind w:left="7188" w:hanging="360"/>
      </w:pPr>
      <w:rPr>
        <w:rFonts w:ascii="Wingdings" w:hAnsi="Wingdings" w:cs="Wingdings" w:hint="default"/>
      </w:rPr>
    </w:lvl>
  </w:abstractNum>
  <w:abstractNum w:abstractNumId="10">
    <w:nsid w:val="734F6DC7"/>
    <w:multiLevelType w:val="hybridMultilevel"/>
    <w:tmpl w:val="D408CD88"/>
    <w:lvl w:ilvl="0" w:tplc="D36ED758">
      <w:start w:val="5"/>
      <w:numFmt w:val="bullet"/>
      <w:lvlText w:val="-"/>
      <w:lvlJc w:val="left"/>
      <w:pPr>
        <w:ind w:left="927" w:hanging="360"/>
      </w:pPr>
      <w:rPr>
        <w:rFonts w:ascii="Garamond" w:eastAsia="Times New Roman" w:hAnsi="Garamond"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cs="Wingdings" w:hint="default"/>
      </w:rPr>
    </w:lvl>
    <w:lvl w:ilvl="3" w:tplc="040E0001">
      <w:start w:val="1"/>
      <w:numFmt w:val="bullet"/>
      <w:lvlText w:val=""/>
      <w:lvlJc w:val="left"/>
      <w:pPr>
        <w:ind w:left="3087" w:hanging="360"/>
      </w:pPr>
      <w:rPr>
        <w:rFonts w:ascii="Symbol" w:hAnsi="Symbol" w:cs="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cs="Wingdings" w:hint="default"/>
      </w:rPr>
    </w:lvl>
    <w:lvl w:ilvl="6" w:tplc="040E0001">
      <w:start w:val="1"/>
      <w:numFmt w:val="bullet"/>
      <w:lvlText w:val=""/>
      <w:lvlJc w:val="left"/>
      <w:pPr>
        <w:ind w:left="5247" w:hanging="360"/>
      </w:pPr>
      <w:rPr>
        <w:rFonts w:ascii="Symbol" w:hAnsi="Symbol" w:cs="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cs="Wingdings" w:hint="default"/>
      </w:rPr>
    </w:lvl>
  </w:abstractNum>
  <w:num w:numId="1">
    <w:abstractNumId w:val="0"/>
  </w:num>
  <w:num w:numId="2">
    <w:abstractNumId w:val="4"/>
  </w:num>
  <w:num w:numId="3">
    <w:abstractNumId w:val="8"/>
  </w:num>
  <w:num w:numId="4">
    <w:abstractNumId w:val="3"/>
  </w:num>
  <w:num w:numId="5">
    <w:abstractNumId w:val="9"/>
  </w:num>
  <w:num w:numId="6">
    <w:abstractNumId w:val="2"/>
  </w:num>
  <w:num w:numId="7">
    <w:abstractNumId w:val="1"/>
  </w:num>
  <w:num w:numId="8">
    <w:abstractNumId w:val="10"/>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999"/>
    <w:rsid w:val="0000067C"/>
    <w:rsid w:val="00005231"/>
    <w:rsid w:val="00007855"/>
    <w:rsid w:val="000115A8"/>
    <w:rsid w:val="000209F3"/>
    <w:rsid w:val="00032A53"/>
    <w:rsid w:val="00035E51"/>
    <w:rsid w:val="00045F79"/>
    <w:rsid w:val="000549E1"/>
    <w:rsid w:val="00054A21"/>
    <w:rsid w:val="00060494"/>
    <w:rsid w:val="00080501"/>
    <w:rsid w:val="00080553"/>
    <w:rsid w:val="00087D9B"/>
    <w:rsid w:val="000B1BDA"/>
    <w:rsid w:val="000B737A"/>
    <w:rsid w:val="000B75FD"/>
    <w:rsid w:val="000B7CE7"/>
    <w:rsid w:val="000C7A0D"/>
    <w:rsid w:val="000D2C19"/>
    <w:rsid w:val="000D2DEE"/>
    <w:rsid w:val="000D3F1B"/>
    <w:rsid w:val="000D65AC"/>
    <w:rsid w:val="000E5CA3"/>
    <w:rsid w:val="000F01E8"/>
    <w:rsid w:val="000F6866"/>
    <w:rsid w:val="00106072"/>
    <w:rsid w:val="001167EF"/>
    <w:rsid w:val="00116B27"/>
    <w:rsid w:val="00117FF6"/>
    <w:rsid w:val="00120E8E"/>
    <w:rsid w:val="00122A71"/>
    <w:rsid w:val="00126B75"/>
    <w:rsid w:val="00130AEC"/>
    <w:rsid w:val="00130E32"/>
    <w:rsid w:val="00134930"/>
    <w:rsid w:val="0013624B"/>
    <w:rsid w:val="001404D7"/>
    <w:rsid w:val="00143646"/>
    <w:rsid w:val="00146D70"/>
    <w:rsid w:val="00152A9D"/>
    <w:rsid w:val="00153D2E"/>
    <w:rsid w:val="001555CE"/>
    <w:rsid w:val="00160FBD"/>
    <w:rsid w:val="00162836"/>
    <w:rsid w:val="001640FA"/>
    <w:rsid w:val="001646A6"/>
    <w:rsid w:val="00167AFD"/>
    <w:rsid w:val="00170A70"/>
    <w:rsid w:val="0018370D"/>
    <w:rsid w:val="00185491"/>
    <w:rsid w:val="001928A0"/>
    <w:rsid w:val="001A0492"/>
    <w:rsid w:val="001A676A"/>
    <w:rsid w:val="001A7971"/>
    <w:rsid w:val="001B2B70"/>
    <w:rsid w:val="001B4477"/>
    <w:rsid w:val="001B6812"/>
    <w:rsid w:val="001C14E0"/>
    <w:rsid w:val="001C2278"/>
    <w:rsid w:val="001C719D"/>
    <w:rsid w:val="001D042D"/>
    <w:rsid w:val="001D5DE6"/>
    <w:rsid w:val="001E2D3B"/>
    <w:rsid w:val="001E397F"/>
    <w:rsid w:val="001F322A"/>
    <w:rsid w:val="00201E5B"/>
    <w:rsid w:val="00202410"/>
    <w:rsid w:val="0021238F"/>
    <w:rsid w:val="00226F16"/>
    <w:rsid w:val="00232A10"/>
    <w:rsid w:val="00237869"/>
    <w:rsid w:val="00242F64"/>
    <w:rsid w:val="002442D8"/>
    <w:rsid w:val="00255BF3"/>
    <w:rsid w:val="002603C9"/>
    <w:rsid w:val="002614B6"/>
    <w:rsid w:val="00262C65"/>
    <w:rsid w:val="00263A97"/>
    <w:rsid w:val="002679B7"/>
    <w:rsid w:val="0027042F"/>
    <w:rsid w:val="0027706D"/>
    <w:rsid w:val="002A3DEF"/>
    <w:rsid w:val="002B5043"/>
    <w:rsid w:val="002B72AE"/>
    <w:rsid w:val="002C5575"/>
    <w:rsid w:val="002C7F4F"/>
    <w:rsid w:val="002D13F0"/>
    <w:rsid w:val="002E6E42"/>
    <w:rsid w:val="002F1370"/>
    <w:rsid w:val="003016F6"/>
    <w:rsid w:val="00302CB3"/>
    <w:rsid w:val="0030378F"/>
    <w:rsid w:val="00303A52"/>
    <w:rsid w:val="003047DC"/>
    <w:rsid w:val="00305142"/>
    <w:rsid w:val="00313A0E"/>
    <w:rsid w:val="00322E4B"/>
    <w:rsid w:val="00326D11"/>
    <w:rsid w:val="00327BA4"/>
    <w:rsid w:val="0033177E"/>
    <w:rsid w:val="003320A6"/>
    <w:rsid w:val="00334B12"/>
    <w:rsid w:val="003634F5"/>
    <w:rsid w:val="003666EC"/>
    <w:rsid w:val="00372B96"/>
    <w:rsid w:val="00376C0C"/>
    <w:rsid w:val="003808A7"/>
    <w:rsid w:val="003937D0"/>
    <w:rsid w:val="003A043F"/>
    <w:rsid w:val="003A189C"/>
    <w:rsid w:val="003A27EC"/>
    <w:rsid w:val="003A6AB7"/>
    <w:rsid w:val="003B783F"/>
    <w:rsid w:val="003C33CF"/>
    <w:rsid w:val="003D35BF"/>
    <w:rsid w:val="003E3594"/>
    <w:rsid w:val="003E3D35"/>
    <w:rsid w:val="003E6FCB"/>
    <w:rsid w:val="003F0653"/>
    <w:rsid w:val="00417AA9"/>
    <w:rsid w:val="00427C73"/>
    <w:rsid w:val="0044552B"/>
    <w:rsid w:val="00454F87"/>
    <w:rsid w:val="0046097D"/>
    <w:rsid w:val="004658BD"/>
    <w:rsid w:val="004712AE"/>
    <w:rsid w:val="004721FD"/>
    <w:rsid w:val="00480B90"/>
    <w:rsid w:val="00497757"/>
    <w:rsid w:val="004A3A13"/>
    <w:rsid w:val="004A5106"/>
    <w:rsid w:val="004B37B6"/>
    <w:rsid w:val="004B5EF2"/>
    <w:rsid w:val="004C4237"/>
    <w:rsid w:val="004C5B9F"/>
    <w:rsid w:val="004D27F1"/>
    <w:rsid w:val="004D4626"/>
    <w:rsid w:val="004E527E"/>
    <w:rsid w:val="004F59B0"/>
    <w:rsid w:val="004F6F42"/>
    <w:rsid w:val="005040BC"/>
    <w:rsid w:val="00504D62"/>
    <w:rsid w:val="005072AE"/>
    <w:rsid w:val="00513D6B"/>
    <w:rsid w:val="00516BAE"/>
    <w:rsid w:val="00516FB6"/>
    <w:rsid w:val="005234A1"/>
    <w:rsid w:val="00527940"/>
    <w:rsid w:val="005279C4"/>
    <w:rsid w:val="005474A8"/>
    <w:rsid w:val="00553D68"/>
    <w:rsid w:val="0055588D"/>
    <w:rsid w:val="00570B81"/>
    <w:rsid w:val="00581BF2"/>
    <w:rsid w:val="00581CC9"/>
    <w:rsid w:val="0058776E"/>
    <w:rsid w:val="00591869"/>
    <w:rsid w:val="00593999"/>
    <w:rsid w:val="00593CAB"/>
    <w:rsid w:val="005964D0"/>
    <w:rsid w:val="005A26D1"/>
    <w:rsid w:val="005A5D7E"/>
    <w:rsid w:val="005C4B9C"/>
    <w:rsid w:val="005C7FDD"/>
    <w:rsid w:val="005E0547"/>
    <w:rsid w:val="005E616C"/>
    <w:rsid w:val="005E6C97"/>
    <w:rsid w:val="005F1586"/>
    <w:rsid w:val="005F2DE6"/>
    <w:rsid w:val="005F57A2"/>
    <w:rsid w:val="005F7D59"/>
    <w:rsid w:val="00601CD4"/>
    <w:rsid w:val="0061224B"/>
    <w:rsid w:val="00613ECD"/>
    <w:rsid w:val="006200AF"/>
    <w:rsid w:val="00624C33"/>
    <w:rsid w:val="006271FF"/>
    <w:rsid w:val="006341A6"/>
    <w:rsid w:val="0063625D"/>
    <w:rsid w:val="006601AD"/>
    <w:rsid w:val="0066573F"/>
    <w:rsid w:val="00670D9B"/>
    <w:rsid w:val="00687D65"/>
    <w:rsid w:val="006924B1"/>
    <w:rsid w:val="00693B09"/>
    <w:rsid w:val="006944D9"/>
    <w:rsid w:val="00697DB9"/>
    <w:rsid w:val="006A1FDD"/>
    <w:rsid w:val="006A5B88"/>
    <w:rsid w:val="006B19A4"/>
    <w:rsid w:val="006B4F26"/>
    <w:rsid w:val="006B6D8F"/>
    <w:rsid w:val="006C15DE"/>
    <w:rsid w:val="006D0FEF"/>
    <w:rsid w:val="006D0FF4"/>
    <w:rsid w:val="006D241E"/>
    <w:rsid w:val="006F1643"/>
    <w:rsid w:val="006F5241"/>
    <w:rsid w:val="006F6045"/>
    <w:rsid w:val="00700D84"/>
    <w:rsid w:val="0070657E"/>
    <w:rsid w:val="00720B09"/>
    <w:rsid w:val="00723452"/>
    <w:rsid w:val="00727940"/>
    <w:rsid w:val="00734F6F"/>
    <w:rsid w:val="00735CAA"/>
    <w:rsid w:val="00754EBE"/>
    <w:rsid w:val="007749F1"/>
    <w:rsid w:val="007875D0"/>
    <w:rsid w:val="007A0080"/>
    <w:rsid w:val="007A3E60"/>
    <w:rsid w:val="007A7FCE"/>
    <w:rsid w:val="007B0C29"/>
    <w:rsid w:val="007B78B8"/>
    <w:rsid w:val="007C46D8"/>
    <w:rsid w:val="007C6392"/>
    <w:rsid w:val="007E01A6"/>
    <w:rsid w:val="007E3728"/>
    <w:rsid w:val="007E6DF6"/>
    <w:rsid w:val="007F7057"/>
    <w:rsid w:val="007F77BC"/>
    <w:rsid w:val="00803428"/>
    <w:rsid w:val="008046C4"/>
    <w:rsid w:val="00814EDE"/>
    <w:rsid w:val="00817ABF"/>
    <w:rsid w:val="00820503"/>
    <w:rsid w:val="00825C04"/>
    <w:rsid w:val="00832E22"/>
    <w:rsid w:val="00834B6E"/>
    <w:rsid w:val="0083544F"/>
    <w:rsid w:val="00850B65"/>
    <w:rsid w:val="008539A9"/>
    <w:rsid w:val="008630A2"/>
    <w:rsid w:val="008879EE"/>
    <w:rsid w:val="00897691"/>
    <w:rsid w:val="008A1A0C"/>
    <w:rsid w:val="008A6769"/>
    <w:rsid w:val="008B5004"/>
    <w:rsid w:val="008B6D2D"/>
    <w:rsid w:val="008E3D0D"/>
    <w:rsid w:val="008E4710"/>
    <w:rsid w:val="008F3FFB"/>
    <w:rsid w:val="008F427A"/>
    <w:rsid w:val="008F47E3"/>
    <w:rsid w:val="00910D47"/>
    <w:rsid w:val="00915F8E"/>
    <w:rsid w:val="00916478"/>
    <w:rsid w:val="00922B46"/>
    <w:rsid w:val="00924EBB"/>
    <w:rsid w:val="00937678"/>
    <w:rsid w:val="009448F0"/>
    <w:rsid w:val="009452ED"/>
    <w:rsid w:val="00954BF3"/>
    <w:rsid w:val="00957255"/>
    <w:rsid w:val="00961589"/>
    <w:rsid w:val="00962C8E"/>
    <w:rsid w:val="00967141"/>
    <w:rsid w:val="00974B8A"/>
    <w:rsid w:val="009762EA"/>
    <w:rsid w:val="0098691A"/>
    <w:rsid w:val="00986F1F"/>
    <w:rsid w:val="00991D8A"/>
    <w:rsid w:val="009936C1"/>
    <w:rsid w:val="0099406F"/>
    <w:rsid w:val="0099463D"/>
    <w:rsid w:val="00995DCD"/>
    <w:rsid w:val="00996FBA"/>
    <w:rsid w:val="009A4A40"/>
    <w:rsid w:val="009A798C"/>
    <w:rsid w:val="009B2353"/>
    <w:rsid w:val="009C38C3"/>
    <w:rsid w:val="009C4EB9"/>
    <w:rsid w:val="009E662F"/>
    <w:rsid w:val="009E7CF5"/>
    <w:rsid w:val="009F2E08"/>
    <w:rsid w:val="009F3627"/>
    <w:rsid w:val="009F5278"/>
    <w:rsid w:val="00A05AD5"/>
    <w:rsid w:val="00A25E98"/>
    <w:rsid w:val="00A26250"/>
    <w:rsid w:val="00A326E0"/>
    <w:rsid w:val="00A32E3E"/>
    <w:rsid w:val="00A3547C"/>
    <w:rsid w:val="00A50AC0"/>
    <w:rsid w:val="00A513ED"/>
    <w:rsid w:val="00A61308"/>
    <w:rsid w:val="00A7436F"/>
    <w:rsid w:val="00A87DC7"/>
    <w:rsid w:val="00A92ACF"/>
    <w:rsid w:val="00A9646F"/>
    <w:rsid w:val="00AB444F"/>
    <w:rsid w:val="00AB5962"/>
    <w:rsid w:val="00AC2B8C"/>
    <w:rsid w:val="00AD6280"/>
    <w:rsid w:val="00AF781D"/>
    <w:rsid w:val="00B021AC"/>
    <w:rsid w:val="00B03EEA"/>
    <w:rsid w:val="00B110C5"/>
    <w:rsid w:val="00B13D4C"/>
    <w:rsid w:val="00B20EFB"/>
    <w:rsid w:val="00B30700"/>
    <w:rsid w:val="00B4232E"/>
    <w:rsid w:val="00B515B2"/>
    <w:rsid w:val="00B60569"/>
    <w:rsid w:val="00B60BDC"/>
    <w:rsid w:val="00B64B77"/>
    <w:rsid w:val="00B66C9A"/>
    <w:rsid w:val="00B75DAF"/>
    <w:rsid w:val="00B763B8"/>
    <w:rsid w:val="00B80A92"/>
    <w:rsid w:val="00B870FB"/>
    <w:rsid w:val="00B901A2"/>
    <w:rsid w:val="00B927D0"/>
    <w:rsid w:val="00BA1478"/>
    <w:rsid w:val="00BA5FCE"/>
    <w:rsid w:val="00BB0EEB"/>
    <w:rsid w:val="00BC115B"/>
    <w:rsid w:val="00BC248E"/>
    <w:rsid w:val="00BD5240"/>
    <w:rsid w:val="00BD6339"/>
    <w:rsid w:val="00BE0596"/>
    <w:rsid w:val="00BE3D57"/>
    <w:rsid w:val="00BE4B53"/>
    <w:rsid w:val="00BF0F62"/>
    <w:rsid w:val="00BF28EC"/>
    <w:rsid w:val="00BF7476"/>
    <w:rsid w:val="00C060A2"/>
    <w:rsid w:val="00C11347"/>
    <w:rsid w:val="00C12735"/>
    <w:rsid w:val="00C127F5"/>
    <w:rsid w:val="00C1392D"/>
    <w:rsid w:val="00C22303"/>
    <w:rsid w:val="00C301E9"/>
    <w:rsid w:val="00C366D5"/>
    <w:rsid w:val="00C45AA2"/>
    <w:rsid w:val="00C5708D"/>
    <w:rsid w:val="00C65DCC"/>
    <w:rsid w:val="00C73160"/>
    <w:rsid w:val="00C743C6"/>
    <w:rsid w:val="00C7594A"/>
    <w:rsid w:val="00C816F5"/>
    <w:rsid w:val="00C82B86"/>
    <w:rsid w:val="00CA3914"/>
    <w:rsid w:val="00CB5B76"/>
    <w:rsid w:val="00CC1F4F"/>
    <w:rsid w:val="00CC4303"/>
    <w:rsid w:val="00CD4A64"/>
    <w:rsid w:val="00CF0C1C"/>
    <w:rsid w:val="00CF1E0B"/>
    <w:rsid w:val="00D0012D"/>
    <w:rsid w:val="00D037DB"/>
    <w:rsid w:val="00D0501E"/>
    <w:rsid w:val="00D141C9"/>
    <w:rsid w:val="00D22CC4"/>
    <w:rsid w:val="00D242B2"/>
    <w:rsid w:val="00D2487A"/>
    <w:rsid w:val="00D266E6"/>
    <w:rsid w:val="00D3362F"/>
    <w:rsid w:val="00D36550"/>
    <w:rsid w:val="00D443BB"/>
    <w:rsid w:val="00D44C17"/>
    <w:rsid w:val="00D555F6"/>
    <w:rsid w:val="00D74475"/>
    <w:rsid w:val="00D76883"/>
    <w:rsid w:val="00D85260"/>
    <w:rsid w:val="00D86156"/>
    <w:rsid w:val="00D8643D"/>
    <w:rsid w:val="00D8760F"/>
    <w:rsid w:val="00D9261A"/>
    <w:rsid w:val="00D92EF5"/>
    <w:rsid w:val="00D96D85"/>
    <w:rsid w:val="00DA1066"/>
    <w:rsid w:val="00DA77E4"/>
    <w:rsid w:val="00DB3127"/>
    <w:rsid w:val="00DB5600"/>
    <w:rsid w:val="00DC136C"/>
    <w:rsid w:val="00DD5590"/>
    <w:rsid w:val="00DE0B1A"/>
    <w:rsid w:val="00DE2C43"/>
    <w:rsid w:val="00DE7A3F"/>
    <w:rsid w:val="00DF7E14"/>
    <w:rsid w:val="00E07196"/>
    <w:rsid w:val="00E07584"/>
    <w:rsid w:val="00E11BCE"/>
    <w:rsid w:val="00E23D5B"/>
    <w:rsid w:val="00E34B20"/>
    <w:rsid w:val="00E43C02"/>
    <w:rsid w:val="00E474A8"/>
    <w:rsid w:val="00E50830"/>
    <w:rsid w:val="00E60461"/>
    <w:rsid w:val="00E60822"/>
    <w:rsid w:val="00E64DD7"/>
    <w:rsid w:val="00E67400"/>
    <w:rsid w:val="00E679F8"/>
    <w:rsid w:val="00E67ED4"/>
    <w:rsid w:val="00E76623"/>
    <w:rsid w:val="00E76CC9"/>
    <w:rsid w:val="00E82F0A"/>
    <w:rsid w:val="00E86685"/>
    <w:rsid w:val="00E8707B"/>
    <w:rsid w:val="00E92A3D"/>
    <w:rsid w:val="00EA0E8B"/>
    <w:rsid w:val="00EA3161"/>
    <w:rsid w:val="00EB2F23"/>
    <w:rsid w:val="00EB36DC"/>
    <w:rsid w:val="00EB5B52"/>
    <w:rsid w:val="00EB5B94"/>
    <w:rsid w:val="00EB64ED"/>
    <w:rsid w:val="00EC1DDE"/>
    <w:rsid w:val="00EC3947"/>
    <w:rsid w:val="00EE1413"/>
    <w:rsid w:val="00EF0DBB"/>
    <w:rsid w:val="00EF1D38"/>
    <w:rsid w:val="00EF3C78"/>
    <w:rsid w:val="00EF76F1"/>
    <w:rsid w:val="00F005E0"/>
    <w:rsid w:val="00F05029"/>
    <w:rsid w:val="00F055B0"/>
    <w:rsid w:val="00F10945"/>
    <w:rsid w:val="00F153C8"/>
    <w:rsid w:val="00F16695"/>
    <w:rsid w:val="00F2338D"/>
    <w:rsid w:val="00F2765B"/>
    <w:rsid w:val="00F3470B"/>
    <w:rsid w:val="00F6387D"/>
    <w:rsid w:val="00F800F1"/>
    <w:rsid w:val="00FA0B65"/>
    <w:rsid w:val="00FA2C2F"/>
    <w:rsid w:val="00FA3689"/>
    <w:rsid w:val="00FA5543"/>
    <w:rsid w:val="00FA568B"/>
    <w:rsid w:val="00FB03E4"/>
    <w:rsid w:val="00FB5DFC"/>
    <w:rsid w:val="00FC27B4"/>
    <w:rsid w:val="00FC6EED"/>
    <w:rsid w:val="00FD2B1A"/>
    <w:rsid w:val="00FD4449"/>
    <w:rsid w:val="00FD55BC"/>
    <w:rsid w:val="00FE393D"/>
    <w:rsid w:val="00FE53BD"/>
    <w:rsid w:val="00FF73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555F6"/>
    <w:pPr>
      <w:spacing w:after="200" w:line="276" w:lineRule="auto"/>
    </w:pPr>
    <w:rPr>
      <w:rFonts w:cs="Calibri"/>
      <w:lang w:eastAsia="en-US"/>
    </w:rPr>
  </w:style>
  <w:style w:type="paragraph" w:styleId="Cmsor2">
    <w:name w:val="heading 2"/>
    <w:basedOn w:val="Norml"/>
    <w:next w:val="Norml"/>
    <w:link w:val="Cmsor2Char"/>
    <w:uiPriority w:val="99"/>
    <w:qFormat/>
    <w:locked/>
    <w:rsid w:val="001640FA"/>
    <w:pPr>
      <w:keepNext/>
      <w:spacing w:after="0" w:line="240" w:lineRule="auto"/>
      <w:ind w:left="567"/>
      <w:jc w:val="both"/>
      <w:outlineLvl w:val="1"/>
    </w:pPr>
    <w:rPr>
      <w:rFonts w:ascii="Garamond" w:eastAsiaTheme="minorEastAsia" w:hAnsi="Garamond" w:cs="Garamond"/>
      <w:b/>
      <w:bCs/>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593999"/>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593999"/>
  </w:style>
  <w:style w:type="paragraph" w:styleId="llb">
    <w:name w:val="footer"/>
    <w:basedOn w:val="Norml"/>
    <w:link w:val="llbChar"/>
    <w:uiPriority w:val="99"/>
    <w:rsid w:val="00593999"/>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593999"/>
  </w:style>
  <w:style w:type="table" w:styleId="Rcsostblzat">
    <w:name w:val="Table Grid"/>
    <w:basedOn w:val="Normltblzat"/>
    <w:uiPriority w:val="99"/>
    <w:rsid w:val="0063625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rsid w:val="00B60569"/>
    <w:rPr>
      <w:color w:val="0000FF"/>
      <w:u w:val="single"/>
    </w:rPr>
  </w:style>
  <w:style w:type="paragraph" w:styleId="Listaszerbekezds">
    <w:name w:val="List Paragraph"/>
    <w:basedOn w:val="Norml"/>
    <w:uiPriority w:val="99"/>
    <w:qFormat/>
    <w:rsid w:val="00C5708D"/>
    <w:pPr>
      <w:ind w:left="720"/>
    </w:pPr>
  </w:style>
  <w:style w:type="character" w:styleId="Jegyzethivatkozs">
    <w:name w:val="annotation reference"/>
    <w:basedOn w:val="Bekezdsalapbettpusa"/>
    <w:uiPriority w:val="99"/>
    <w:semiHidden/>
    <w:rsid w:val="00C73160"/>
    <w:rPr>
      <w:sz w:val="16"/>
      <w:szCs w:val="16"/>
    </w:rPr>
  </w:style>
  <w:style w:type="paragraph" w:styleId="Jegyzetszveg">
    <w:name w:val="annotation text"/>
    <w:basedOn w:val="Norml"/>
    <w:link w:val="JegyzetszvegChar"/>
    <w:uiPriority w:val="99"/>
    <w:semiHidden/>
    <w:rsid w:val="00C73160"/>
    <w:pPr>
      <w:spacing w:line="240" w:lineRule="auto"/>
    </w:pPr>
    <w:rPr>
      <w:sz w:val="20"/>
      <w:szCs w:val="20"/>
    </w:rPr>
  </w:style>
  <w:style w:type="character" w:customStyle="1" w:styleId="JegyzetszvegChar">
    <w:name w:val="Jegyzetszöveg Char"/>
    <w:basedOn w:val="Bekezdsalapbettpusa"/>
    <w:link w:val="Jegyzetszveg"/>
    <w:uiPriority w:val="99"/>
    <w:locked/>
    <w:rsid w:val="00C73160"/>
    <w:rPr>
      <w:sz w:val="20"/>
      <w:szCs w:val="20"/>
    </w:rPr>
  </w:style>
  <w:style w:type="paragraph" w:styleId="Megjegyzstrgya">
    <w:name w:val="annotation subject"/>
    <w:basedOn w:val="Jegyzetszveg"/>
    <w:next w:val="Jegyzetszveg"/>
    <w:link w:val="MegjegyzstrgyaChar"/>
    <w:uiPriority w:val="99"/>
    <w:semiHidden/>
    <w:rsid w:val="00C73160"/>
    <w:rPr>
      <w:b/>
      <w:bCs/>
    </w:rPr>
  </w:style>
  <w:style w:type="character" w:customStyle="1" w:styleId="MegjegyzstrgyaChar">
    <w:name w:val="Megjegyzés tárgya Char"/>
    <w:basedOn w:val="JegyzetszvegChar"/>
    <w:link w:val="Megjegyzstrgya"/>
    <w:uiPriority w:val="99"/>
    <w:semiHidden/>
    <w:locked/>
    <w:rsid w:val="00C73160"/>
    <w:rPr>
      <w:b/>
      <w:bCs/>
      <w:sz w:val="20"/>
      <w:szCs w:val="20"/>
    </w:rPr>
  </w:style>
  <w:style w:type="paragraph" w:styleId="Buborkszveg">
    <w:name w:val="Balloon Text"/>
    <w:basedOn w:val="Norml"/>
    <w:link w:val="BuborkszvegChar"/>
    <w:uiPriority w:val="99"/>
    <w:semiHidden/>
    <w:rsid w:val="00C7316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C73160"/>
    <w:rPr>
      <w:rFonts w:ascii="Tahoma" w:hAnsi="Tahoma" w:cs="Tahoma"/>
      <w:sz w:val="16"/>
      <w:szCs w:val="16"/>
    </w:rPr>
  </w:style>
  <w:style w:type="character" w:customStyle="1" w:styleId="Cmsor2Char">
    <w:name w:val="Címsor 2 Char"/>
    <w:basedOn w:val="Bekezdsalapbettpusa"/>
    <w:link w:val="Cmsor2"/>
    <w:uiPriority w:val="99"/>
    <w:rsid w:val="001640FA"/>
    <w:rPr>
      <w:rFonts w:ascii="Garamond" w:eastAsiaTheme="minorEastAsia" w:hAnsi="Garamond" w:cs="Garamond"/>
      <w:b/>
      <w:bCs/>
      <w:sz w:val="24"/>
      <w:szCs w:val="24"/>
      <w:lang w:eastAsia="zh-CN"/>
    </w:rPr>
  </w:style>
  <w:style w:type="paragraph" w:styleId="Vltozat">
    <w:name w:val="Revision"/>
    <w:hidden/>
    <w:uiPriority w:val="99"/>
    <w:semiHidden/>
    <w:rsid w:val="00754EBE"/>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555F6"/>
    <w:pPr>
      <w:spacing w:after="200" w:line="276" w:lineRule="auto"/>
    </w:pPr>
    <w:rPr>
      <w:rFonts w:cs="Calibri"/>
      <w:lang w:eastAsia="en-US"/>
    </w:rPr>
  </w:style>
  <w:style w:type="paragraph" w:styleId="Cmsor2">
    <w:name w:val="heading 2"/>
    <w:basedOn w:val="Norml"/>
    <w:next w:val="Norml"/>
    <w:link w:val="Cmsor2Char"/>
    <w:uiPriority w:val="99"/>
    <w:qFormat/>
    <w:locked/>
    <w:rsid w:val="001640FA"/>
    <w:pPr>
      <w:keepNext/>
      <w:spacing w:after="0" w:line="240" w:lineRule="auto"/>
      <w:ind w:left="567"/>
      <w:jc w:val="both"/>
      <w:outlineLvl w:val="1"/>
    </w:pPr>
    <w:rPr>
      <w:rFonts w:ascii="Garamond" w:eastAsiaTheme="minorEastAsia" w:hAnsi="Garamond" w:cs="Garamond"/>
      <w:b/>
      <w:bCs/>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593999"/>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593999"/>
  </w:style>
  <w:style w:type="paragraph" w:styleId="llb">
    <w:name w:val="footer"/>
    <w:basedOn w:val="Norml"/>
    <w:link w:val="llbChar"/>
    <w:uiPriority w:val="99"/>
    <w:rsid w:val="00593999"/>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593999"/>
  </w:style>
  <w:style w:type="table" w:styleId="Rcsostblzat">
    <w:name w:val="Table Grid"/>
    <w:basedOn w:val="Normltblzat"/>
    <w:uiPriority w:val="99"/>
    <w:rsid w:val="0063625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rsid w:val="00B60569"/>
    <w:rPr>
      <w:color w:val="0000FF"/>
      <w:u w:val="single"/>
    </w:rPr>
  </w:style>
  <w:style w:type="paragraph" w:styleId="Listaszerbekezds">
    <w:name w:val="List Paragraph"/>
    <w:basedOn w:val="Norml"/>
    <w:uiPriority w:val="99"/>
    <w:qFormat/>
    <w:rsid w:val="00C5708D"/>
    <w:pPr>
      <w:ind w:left="720"/>
    </w:pPr>
  </w:style>
  <w:style w:type="character" w:styleId="Jegyzethivatkozs">
    <w:name w:val="annotation reference"/>
    <w:basedOn w:val="Bekezdsalapbettpusa"/>
    <w:uiPriority w:val="99"/>
    <w:semiHidden/>
    <w:rsid w:val="00C73160"/>
    <w:rPr>
      <w:sz w:val="16"/>
      <w:szCs w:val="16"/>
    </w:rPr>
  </w:style>
  <w:style w:type="paragraph" w:styleId="Jegyzetszveg">
    <w:name w:val="annotation text"/>
    <w:basedOn w:val="Norml"/>
    <w:link w:val="JegyzetszvegChar"/>
    <w:uiPriority w:val="99"/>
    <w:semiHidden/>
    <w:rsid w:val="00C73160"/>
    <w:pPr>
      <w:spacing w:line="240" w:lineRule="auto"/>
    </w:pPr>
    <w:rPr>
      <w:sz w:val="20"/>
      <w:szCs w:val="20"/>
    </w:rPr>
  </w:style>
  <w:style w:type="character" w:customStyle="1" w:styleId="JegyzetszvegChar">
    <w:name w:val="Jegyzetszöveg Char"/>
    <w:basedOn w:val="Bekezdsalapbettpusa"/>
    <w:link w:val="Jegyzetszveg"/>
    <w:uiPriority w:val="99"/>
    <w:locked/>
    <w:rsid w:val="00C73160"/>
    <w:rPr>
      <w:sz w:val="20"/>
      <w:szCs w:val="20"/>
    </w:rPr>
  </w:style>
  <w:style w:type="paragraph" w:styleId="Megjegyzstrgya">
    <w:name w:val="annotation subject"/>
    <w:basedOn w:val="Jegyzetszveg"/>
    <w:next w:val="Jegyzetszveg"/>
    <w:link w:val="MegjegyzstrgyaChar"/>
    <w:uiPriority w:val="99"/>
    <w:semiHidden/>
    <w:rsid w:val="00C73160"/>
    <w:rPr>
      <w:b/>
      <w:bCs/>
    </w:rPr>
  </w:style>
  <w:style w:type="character" w:customStyle="1" w:styleId="MegjegyzstrgyaChar">
    <w:name w:val="Megjegyzés tárgya Char"/>
    <w:basedOn w:val="JegyzetszvegChar"/>
    <w:link w:val="Megjegyzstrgya"/>
    <w:uiPriority w:val="99"/>
    <w:semiHidden/>
    <w:locked/>
    <w:rsid w:val="00C73160"/>
    <w:rPr>
      <w:b/>
      <w:bCs/>
      <w:sz w:val="20"/>
      <w:szCs w:val="20"/>
    </w:rPr>
  </w:style>
  <w:style w:type="paragraph" w:styleId="Buborkszveg">
    <w:name w:val="Balloon Text"/>
    <w:basedOn w:val="Norml"/>
    <w:link w:val="BuborkszvegChar"/>
    <w:uiPriority w:val="99"/>
    <w:semiHidden/>
    <w:rsid w:val="00C7316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C73160"/>
    <w:rPr>
      <w:rFonts w:ascii="Tahoma" w:hAnsi="Tahoma" w:cs="Tahoma"/>
      <w:sz w:val="16"/>
      <w:szCs w:val="16"/>
    </w:rPr>
  </w:style>
  <w:style w:type="character" w:customStyle="1" w:styleId="Cmsor2Char">
    <w:name w:val="Címsor 2 Char"/>
    <w:basedOn w:val="Bekezdsalapbettpusa"/>
    <w:link w:val="Cmsor2"/>
    <w:uiPriority w:val="99"/>
    <w:rsid w:val="001640FA"/>
    <w:rPr>
      <w:rFonts w:ascii="Garamond" w:eastAsiaTheme="minorEastAsia" w:hAnsi="Garamond" w:cs="Garamond"/>
      <w:b/>
      <w:bCs/>
      <w:sz w:val="24"/>
      <w:szCs w:val="24"/>
      <w:lang w:eastAsia="zh-CN"/>
    </w:rPr>
  </w:style>
  <w:style w:type="paragraph" w:styleId="Vltozat">
    <w:name w:val="Revision"/>
    <w:hidden/>
    <w:uiPriority w:val="99"/>
    <w:semiHidden/>
    <w:rsid w:val="00754EBE"/>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72595">
      <w:marLeft w:val="0"/>
      <w:marRight w:val="0"/>
      <w:marTop w:val="0"/>
      <w:marBottom w:val="0"/>
      <w:divBdr>
        <w:top w:val="none" w:sz="0" w:space="0" w:color="auto"/>
        <w:left w:val="none" w:sz="0" w:space="0" w:color="auto"/>
        <w:bottom w:val="none" w:sz="0" w:space="0" w:color="auto"/>
        <w:right w:val="none" w:sz="0" w:space="0" w:color="auto"/>
      </w:divBdr>
    </w:div>
    <w:div w:id="1652172596">
      <w:marLeft w:val="0"/>
      <w:marRight w:val="0"/>
      <w:marTop w:val="0"/>
      <w:marBottom w:val="0"/>
      <w:divBdr>
        <w:top w:val="none" w:sz="0" w:space="0" w:color="auto"/>
        <w:left w:val="none" w:sz="0" w:space="0" w:color="auto"/>
        <w:bottom w:val="none" w:sz="0" w:space="0" w:color="auto"/>
        <w:right w:val="none" w:sz="0" w:space="0" w:color="auto"/>
      </w:divBdr>
    </w:div>
    <w:div w:id="1652172597">
      <w:marLeft w:val="0"/>
      <w:marRight w:val="0"/>
      <w:marTop w:val="0"/>
      <w:marBottom w:val="0"/>
      <w:divBdr>
        <w:top w:val="none" w:sz="0" w:space="0" w:color="auto"/>
        <w:left w:val="none" w:sz="0" w:space="0" w:color="auto"/>
        <w:bottom w:val="none" w:sz="0" w:space="0" w:color="auto"/>
        <w:right w:val="none" w:sz="0" w:space="0" w:color="auto"/>
      </w:divBdr>
    </w:div>
    <w:div w:id="1652172599">
      <w:marLeft w:val="0"/>
      <w:marRight w:val="0"/>
      <w:marTop w:val="0"/>
      <w:marBottom w:val="0"/>
      <w:divBdr>
        <w:top w:val="none" w:sz="0" w:space="0" w:color="auto"/>
        <w:left w:val="none" w:sz="0" w:space="0" w:color="auto"/>
        <w:bottom w:val="none" w:sz="0" w:space="0" w:color="auto"/>
        <w:right w:val="none" w:sz="0" w:space="0" w:color="auto"/>
      </w:divBdr>
      <w:divsChild>
        <w:div w:id="1652172598">
          <w:marLeft w:val="0"/>
          <w:marRight w:val="0"/>
          <w:marTop w:val="0"/>
          <w:marBottom w:val="0"/>
          <w:divBdr>
            <w:top w:val="none" w:sz="0" w:space="0" w:color="auto"/>
            <w:left w:val="none" w:sz="0" w:space="0" w:color="auto"/>
            <w:bottom w:val="none" w:sz="0" w:space="0" w:color="auto"/>
            <w:right w:val="none" w:sz="0" w:space="0" w:color="auto"/>
          </w:divBdr>
          <w:divsChild>
            <w:div w:id="165217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UZPnd+Bu24YSXUQXf6NtC5Nohgk=</DigestValue>
    </Reference>
    <Reference URI="#idOfficeObject" Type="http://www.w3.org/2000/09/xmldsig#Object">
      <DigestMethod Algorithm="http://www.w3.org/2000/09/xmldsig#sha1"/>
      <DigestValue>S6YgOGps0rGMXR3CBVkkBqFs8NU=</DigestValue>
    </Reference>
    <Reference URI="#idSignedProperties" Type="http://uri.etsi.org/01903#SignedProperties">
      <Transforms>
        <Transform Algorithm="http://www.w3.org/TR/2001/REC-xml-c14n-20010315"/>
      </Transforms>
      <DigestMethod Algorithm="http://www.w3.org/2000/09/xmldsig#sha1"/>
      <DigestValue>fvqW2VMzIxm23+yrbfA5SWzYuLQ=</DigestValue>
    </Reference>
  </SignedInfo>
  <SignatureValue>RXkGSJT0AJHSCKtwA5B2485fb14XQLkdaUGjoMPDhQXfAf9a2MyM5Wugnitp13M+dmWrakis+NM7
6Cb0OWBcOeoe7T6rSXUWIbXhCyktUCV9fj6w1DC6rR7mM+VqiUcBKysBGCCApFsjAeHUmIJqIptw
Yl81TiLo7cfHyxTb6N8FzeSWej/oDoqAtKxT4CYjqu/9/GhJT0oVlpWLLc2ak0ckWe+BC95SlqTN
Qw7KThfUBMVjyR8Q0k2WQCHT6KVoVTZeM2d9TU5Ns0gATh0HqCUuxolQMjynWneEblzdR7D7Fp5o
l4pLS/G2Gwnu3+y3DCLLYrWSNPXAC4Rii79I3w==</SignatureValue>
  <KeyInfo>
    <X509Data>
      <X509Certificate>MIIHSTCCBjGgAwIBAgIOTQkYvAEBdru1Lls74X0wDQYJKoZIhvcNAQELBQAwgbUxCzAJBgNVBAYT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</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X28SByH3gJ/+cdmr5UdBn7It/jM=</DigestValue>
      </Reference>
      <Reference URI="/word/media/image1.emf?ContentType=image/x-emf">
        <DigestMethod Algorithm="http://www.w3.org/2000/09/xmldsig#sha1"/>
        <DigestValue>c+QK89EC3Sod2959WPC/hT2+nzg=</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VMS2JmIKxFwEP+HnpxQCVK0lgbA=</DigestValue>
      </Reference>
      <Reference URI="/word/styles.xml?ContentType=application/vnd.openxmlformats-officedocument.wordprocessingml.styles+xml">
        <DigestMethod Algorithm="http://www.w3.org/2000/09/xmldsig#sha1"/>
        <DigestValue>ik8LXOk2JsVFgAJn0ugPkzWZmM4=</DigestValue>
      </Reference>
      <Reference URI="/word/numbering.xml?ContentType=application/vnd.openxmlformats-officedocument.wordprocessingml.numbering+xml">
        <DigestMethod Algorithm="http://www.w3.org/2000/09/xmldsig#sha1"/>
        <DigestValue>npQqeVNSz6wN0dIy8mCg7xsIswg=</DigestValue>
      </Reference>
      <Reference URI="/word/fontTable.xml?ContentType=application/vnd.openxmlformats-officedocument.wordprocessingml.fontTable+xml">
        <DigestMethod Algorithm="http://www.w3.org/2000/09/xmldsig#sha1"/>
        <DigestValue>PF6QGCmJejM1pHKDjLTYDQEtQg8=</DigestValue>
      </Reference>
      <Reference URI="/word/stylesWithEffects.xml?ContentType=application/vnd.ms-word.stylesWithEffects+xml">
        <DigestMethod Algorithm="http://www.w3.org/2000/09/xmldsig#sha1"/>
        <DigestValue>XiAcn/Ih5M+Q+9q5MfIzSem6Jrw=</DigestValue>
      </Reference>
      <Reference URI="/word/media/image2.png?ContentType=image/png">
        <DigestMethod Algorithm="http://www.w3.org/2000/09/xmldsig#sha1"/>
        <DigestValue>HneznZWeEF+Ag01PQ5rq8g98pZA=</DigestValue>
      </Reference>
      <Reference URI="/word/footer1.xml?ContentType=application/vnd.openxmlformats-officedocument.wordprocessingml.footer+xml">
        <DigestMethod Algorithm="http://www.w3.org/2000/09/xmldsig#sha1"/>
        <DigestValue>H8PNxzRIdAHyLgr58OtdW6MNN60=</DigestValue>
      </Reference>
      <Reference URI="/word/document.xml?ContentType=application/vnd.openxmlformats-officedocument.wordprocessingml.document.main+xml">
        <DigestMethod Algorithm="http://www.w3.org/2000/09/xmldsig#sha1"/>
        <DigestValue>u+ascmrBeUghoDZeqItuFbksYtQ=</DigestValue>
      </Reference>
      <Reference URI="/word/footnotes.xml?ContentType=application/vnd.openxmlformats-officedocument.wordprocessingml.footnotes+xml">
        <DigestMethod Algorithm="http://www.w3.org/2000/09/xmldsig#sha1"/>
        <DigestValue>HtzcL9wC3CRjxQQSUjwgpgiW6uE=</DigestValue>
      </Reference>
      <Reference URI="/word/header1.xml?ContentType=application/vnd.openxmlformats-officedocument.wordprocessingml.header+xml">
        <DigestMethod Algorithm="http://www.w3.org/2000/09/xmldsig#sha1"/>
        <DigestValue>OwrFsVKcBeyZA07WiR3DHybU/es=</DigestValue>
      </Reference>
      <Reference URI="/word/endnotes.xml?ContentType=application/vnd.openxmlformats-officedocument.wordprocessingml.endnotes+xml">
        <DigestMethod Algorithm="http://www.w3.org/2000/09/xmldsig#sha1"/>
        <DigestValue>ySERdcwYd5fI5qiE5xcrNcvnowc=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+DWasIt46J9kWGyxoP3pos6rwyo=</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F25uHUJYewh/kPe/FsHkou3pQ/E=</DigestValue>
      </Reference>
    </Manifest>
    <SignatureProperties>
      <SignatureProperty Id="idSignatureTime" Target="#idPackageSignature">
        <mdssi:SignatureTime>
          <mdssi:Format>YYYY-MM-DDThh:mm:ssTZD</mdssi:Format>
          <mdssi:Value>2012-08-31T16:17:51Z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2</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2012-08-31T16:17:51Z</xd:SigningTime>
          <xd:SigningCertificate>
            <xd:Cert>
              <xd:CertDigest>
                <DigestMethod Algorithm="http://www.w3.org/2000/09/xmldsig#sha1"/>
                <DigestValue>76eX3Tj2+xvE86cRqudmfr4dfHc=</DigestValue>
              </xd:CertDigest>
              <xd:IssuerSerial>
                <X509IssuerName>CN=NetLock Expressz Eat. (Class C Legal) Tanúsítványkiadó, OU=Tanúsítványkiadók (Certification Services), O=NetLock Kft., L=Budapest, C=HU</X509IssuerName>
                <X509SerialNumber>1562466247866846170372285663011197</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45F95-F6D8-454D-AEEA-7291635A4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5245</Words>
  <Characters>37376</Characters>
  <Application>Microsoft Office Word</Application>
  <DocSecurity>0</DocSecurity>
  <Lines>311</Lines>
  <Paragraphs>85</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42536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Schmalz Péter</dc:creator>
  <cp:lastModifiedBy>Perger Kristóf</cp:lastModifiedBy>
  <cp:revision>6</cp:revision>
  <cp:lastPrinted>2012-07-19T11:52:00Z</cp:lastPrinted>
  <dcterms:created xsi:type="dcterms:W3CDTF">2012-08-31T15:19:00Z</dcterms:created>
  <dcterms:modified xsi:type="dcterms:W3CDTF">2012-08-31T16:17:00Z</dcterms:modified>
</cp:coreProperties>
</file>