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DED" w14:textId="5058BE5C" w:rsidR="00A65DAC" w:rsidRPr="007C20FC" w:rsidRDefault="000576F7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hAnsi="Times New Roman" w:cs="Times New Roman"/>
          <w:caps/>
          <w:sz w:val="36"/>
          <w:szCs w:val="36"/>
        </w:rPr>
      </w:pPr>
      <w:r w:rsidRPr="007C20FC">
        <w:rPr>
          <w:rFonts w:ascii="Times New Roman" w:hAnsi="Times New Roman" w:cs="Times New Roman"/>
          <w:caps/>
          <w:sz w:val="36"/>
          <w:szCs w:val="36"/>
        </w:rPr>
        <w:t>HELYI IPARŰZÉSI ADÓ</w:t>
      </w:r>
      <w:r w:rsidR="00A65DAC" w:rsidRPr="007C20FC">
        <w:rPr>
          <w:rFonts w:ascii="Times New Roman" w:hAnsi="Times New Roman" w:cs="Times New Roman"/>
          <w:caps/>
          <w:sz w:val="36"/>
          <w:szCs w:val="36"/>
        </w:rPr>
        <w:t xml:space="preserve"> </w:t>
      </w:r>
    </w:p>
    <w:p w14:paraId="52FA152E" w14:textId="6F72FA07" w:rsidR="00A65DAC" w:rsidRDefault="00A65DAC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hAnsi="Times New Roman" w:cs="Times New Roman"/>
          <w:caps/>
          <w:sz w:val="24"/>
          <w:szCs w:val="24"/>
        </w:rPr>
      </w:pPr>
      <w:r w:rsidRPr="007C20FC">
        <w:rPr>
          <w:rFonts w:ascii="Times New Roman" w:hAnsi="Times New Roman" w:cs="Times New Roman"/>
          <w:caps/>
          <w:sz w:val="24"/>
          <w:szCs w:val="24"/>
        </w:rPr>
        <w:t>LÉTREHOZVA: 202</w:t>
      </w:r>
      <w:r w:rsidR="00DD7D87" w:rsidRPr="007C20FC">
        <w:rPr>
          <w:rFonts w:ascii="Times New Roman" w:hAnsi="Times New Roman" w:cs="Times New Roman"/>
          <w:caps/>
          <w:sz w:val="24"/>
          <w:szCs w:val="24"/>
        </w:rPr>
        <w:t>3. MÁJUS 25.</w:t>
      </w:r>
    </w:p>
    <w:p w14:paraId="19EFBC4C" w14:textId="77777777" w:rsidR="007205C1" w:rsidRPr="007C20FC" w:rsidRDefault="007205C1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hAnsi="Times New Roman" w:cs="Times New Roman"/>
          <w:caps/>
          <w:sz w:val="24"/>
          <w:szCs w:val="24"/>
        </w:rPr>
      </w:pPr>
    </w:p>
    <w:p w14:paraId="2E51E196" w14:textId="46E0D7A2" w:rsidR="003D500E" w:rsidRDefault="00033156" w:rsidP="007205C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0FC">
        <w:rPr>
          <w:rFonts w:ascii="Times New Roman" w:hAnsi="Times New Roman" w:cs="Times New Roman"/>
          <w:b/>
          <w:bCs/>
          <w:sz w:val="24"/>
          <w:szCs w:val="24"/>
        </w:rPr>
        <w:t>Tisztelt vállalkozók, vállalkozások, könyvelők</w:t>
      </w:r>
      <w:r w:rsidR="00704C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 xml:space="preserve"> az adóbevallás benyújtására</w:t>
      </w:r>
      <w:r w:rsidR="00232F39" w:rsidRPr="007C20FC">
        <w:rPr>
          <w:rFonts w:ascii="Times New Roman" w:hAnsi="Times New Roman" w:cs="Times New Roman"/>
          <w:b/>
          <w:bCs/>
          <w:sz w:val="24"/>
          <w:szCs w:val="24"/>
        </w:rPr>
        <w:t xml:space="preserve"> és a keletkező adófizetési kötelezettség teljesítésére</w:t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 xml:space="preserve"> nyitva álló határidő 202</w:t>
      </w:r>
      <w:r w:rsidR="00DD7D87" w:rsidRPr="007C20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>. május 31-én lejár.</w:t>
      </w:r>
    </w:p>
    <w:p w14:paraId="72301F09" w14:textId="6C71052F" w:rsidR="003B53FF" w:rsidRPr="007C20FC" w:rsidRDefault="003D500E" w:rsidP="007205C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>Eb</w:t>
      </w:r>
      <w:r w:rsidR="00704CE8">
        <w:rPr>
          <w:rStyle w:val="Kiemels2"/>
          <w:rFonts w:ascii="Times New Roman" w:hAnsi="Times New Roman"/>
          <w:sz w:val="24"/>
          <w:szCs w:val="24"/>
        </w:rPr>
        <w:t>b</w:t>
      </w:r>
      <w:r>
        <w:rPr>
          <w:rStyle w:val="Kiemels2"/>
          <w:rFonts w:ascii="Times New Roman" w:hAnsi="Times New Roman"/>
          <w:sz w:val="24"/>
          <w:szCs w:val="24"/>
        </w:rPr>
        <w:t xml:space="preserve">en az évben jogszabály változás miatt, az „új típusú” </w:t>
      </w:r>
      <w:r w:rsidRPr="003D500E">
        <w:rPr>
          <w:rStyle w:val="Kiemels2"/>
          <w:rFonts w:ascii="Times New Roman" w:hAnsi="Times New Roman"/>
          <w:sz w:val="24"/>
          <w:szCs w:val="24"/>
        </w:rPr>
        <w:t>egyszerűsített adózás</w:t>
      </w:r>
      <w:r>
        <w:rPr>
          <w:rStyle w:val="Kiemels2"/>
          <w:rFonts w:ascii="Times New Roman" w:hAnsi="Times New Roman"/>
          <w:sz w:val="24"/>
          <w:szCs w:val="24"/>
        </w:rPr>
        <w:t>t</w:t>
      </w:r>
      <w:r w:rsidRPr="003D500E">
        <w:rPr>
          <w:rStyle w:val="Kiemels2"/>
          <w:rFonts w:ascii="Times New Roman" w:hAnsi="Times New Roman"/>
          <w:sz w:val="24"/>
          <w:szCs w:val="24"/>
        </w:rPr>
        <w:t xml:space="preserve"> választ</w:t>
      </w:r>
      <w:r>
        <w:rPr>
          <w:rStyle w:val="Kiemels2"/>
          <w:rFonts w:ascii="Times New Roman" w:hAnsi="Times New Roman"/>
          <w:sz w:val="24"/>
          <w:szCs w:val="24"/>
        </w:rPr>
        <w:t xml:space="preserve">ó adózóknak a nyilatkozat megtétele (adóbevallásban) és az adóelőleg egy összegben történő megfizetésének határideje szintén </w:t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>2023. május 31</w:t>
      </w:r>
      <w:r>
        <w:rPr>
          <w:rFonts w:ascii="Times New Roman" w:hAnsi="Times New Roman" w:cs="Times New Roman"/>
          <w:b/>
          <w:bCs/>
          <w:sz w:val="24"/>
          <w:szCs w:val="24"/>
        </w:rPr>
        <w:t>. napja.</w:t>
      </w:r>
    </w:p>
    <w:p w14:paraId="5C00B020" w14:textId="3ABD298F" w:rsidR="003B53FF" w:rsidRPr="007C20FC" w:rsidRDefault="003B53FF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Felhívom</w:t>
      </w:r>
      <w:r w:rsidR="00232F39" w:rsidRPr="007C20FC">
        <w:rPr>
          <w:rFonts w:ascii="Times New Roman" w:hAnsi="Times New Roman" w:cs="Times New Roman"/>
          <w:sz w:val="24"/>
          <w:szCs w:val="24"/>
        </w:rPr>
        <w:t xml:space="preserve"> a</w:t>
      </w:r>
      <w:r w:rsidRPr="007C20FC">
        <w:rPr>
          <w:rFonts w:ascii="Times New Roman" w:hAnsi="Times New Roman" w:cs="Times New Roman"/>
          <w:sz w:val="24"/>
          <w:szCs w:val="24"/>
        </w:rPr>
        <w:t xml:space="preserve"> figyelmét arra, hogy az adóbevallást abban az esetben is be kell nyújtani, ha bevétele nem volt vagy, ha adóját megfizette</w:t>
      </w:r>
      <w:r w:rsidR="00232F39" w:rsidRPr="007C20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CDE85" w14:textId="77777777" w:rsidR="008D1D2B" w:rsidRPr="007C20FC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Az aktuális adószámlát az E-Önkormányzati Portálon </w:t>
      </w:r>
      <w:hyperlink r:id="rId4" w:history="1">
        <w:r w:rsidRPr="007C20F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https://ohp-20.asp.lgov.hu/nyitolap</w:t>
        </w:r>
      </w:hyperlink>
      <w:r w:rsidRPr="007C20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keresztül is megtekintheti és ott bankkártyával is fizethet </w:t>
      </w:r>
      <w:r w:rsidRPr="007C20F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banki utalási költség nélkül</w:t>
      </w:r>
      <w:r w:rsidRPr="007C20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A011A16" w14:textId="67526E78" w:rsidR="008D1D2B" w:rsidRPr="007C20FC" w:rsidRDefault="008D1D2B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DF70" w14:textId="0665B4AF" w:rsidR="008D1D2B" w:rsidRPr="007C20FC" w:rsidRDefault="008D1D2B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Bővebben:</w:t>
      </w:r>
    </w:p>
    <w:p w14:paraId="5D95FC8C" w14:textId="77777777" w:rsidR="007C20FC" w:rsidRPr="007C20FC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A vállalkozók/vállalkozások - főszabály szerint - a Nemzeti Adó- és Vámhivatalon keresztül elektronikusan nyújthatják be a helyi iparűzési adóbevallásukat Tapolca Város Önkormányzati Adóhatósága felé.</w:t>
      </w:r>
    </w:p>
    <w:p w14:paraId="3732758D" w14:textId="77777777" w:rsidR="007C20FC" w:rsidRPr="007C20FC" w:rsidRDefault="007C20FC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2022. évi iparűzési adóbevallás benyújtására, javítására, önellenőrzésére a „22HIPAK" számú nyomtatvány szolgál. Ezt a bevallási nyomtatványt azoknak kell benyújtaniuk, akik/amelyek az iparűzési adó alanyának minősülnek és a székhelyük, telephelyük Tapolcán volt a 2022-es adóévben. Az iparűzési adó alanya a helyi adókról szóló 1990. évi C. törvény (Htv.) 52. § 6. pontja szerinti vállalkozó</w:t>
      </w:r>
      <w:r w:rsidRPr="007C20FC">
        <w:rPr>
          <w:rFonts w:ascii="Times New Roman" w:hAnsi="Times New Roman" w:cs="Times New Roman"/>
          <w:sz w:val="24"/>
          <w:szCs w:val="24"/>
        </w:rPr>
        <w:t>.</w:t>
      </w:r>
    </w:p>
    <w:p w14:paraId="7A743523" w14:textId="2E183DE6" w:rsidR="008D1D2B" w:rsidRPr="007C20FC" w:rsidRDefault="0054535A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Az ehhez szükséges nyomtatvány a NAV honlapján </w:t>
      </w:r>
      <w:hyperlink r:id="rId5" w:history="1">
        <w:r w:rsidRPr="007C20F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https://www.nav.gov.hu/</w:t>
        </w:r>
      </w:hyperlink>
      <w:r w:rsidRPr="007C20FC">
        <w:rPr>
          <w:rFonts w:ascii="Times New Roman" w:hAnsi="Times New Roman" w:cs="Times New Roman"/>
          <w:sz w:val="24"/>
          <w:szCs w:val="24"/>
        </w:rPr>
        <w:t xml:space="preserve"> </w:t>
      </w:r>
      <w:r w:rsidRPr="007C20FC">
        <w:rPr>
          <w:rFonts w:ascii="Times New Roman" w:hAnsi="Times New Roman" w:cs="Times New Roman"/>
          <w:sz w:val="24"/>
          <w:szCs w:val="24"/>
        </w:rPr>
        <w:t>megtalálható. A „22HIPAK" jelű adóbevallás nyomtatványban az előző évi bevalláshoz képest több jelentős változás is történt, mely érinti</w:t>
      </w:r>
      <w:r w:rsidRPr="007C20FC">
        <w:rPr>
          <w:rFonts w:ascii="Times New Roman" w:hAnsi="Times New Roman" w:cs="Times New Roman"/>
          <w:sz w:val="24"/>
          <w:szCs w:val="24"/>
        </w:rPr>
        <w:t xml:space="preserve"> </w:t>
      </w:r>
      <w:r w:rsidRPr="007C20FC">
        <w:rPr>
          <w:rFonts w:ascii="Times New Roman" w:hAnsi="Times New Roman" w:cs="Times New Roman"/>
          <w:sz w:val="24"/>
          <w:szCs w:val="24"/>
        </w:rPr>
        <w:t>a nyomtatvány</w:t>
      </w:r>
      <w:r w:rsidR="007C20FC" w:rsidRPr="007C20FC">
        <w:rPr>
          <w:rFonts w:ascii="Times New Roman" w:hAnsi="Times New Roman" w:cs="Times New Roman"/>
          <w:sz w:val="24"/>
          <w:szCs w:val="24"/>
        </w:rPr>
        <w:t xml:space="preserve"> </w:t>
      </w:r>
      <w:r w:rsidRPr="007C20FC">
        <w:rPr>
          <w:rFonts w:ascii="Times New Roman" w:hAnsi="Times New Roman" w:cs="Times New Roman"/>
          <w:sz w:val="24"/>
          <w:szCs w:val="24"/>
        </w:rPr>
        <w:t>struktúráját,</w:t>
      </w:r>
      <w:r w:rsidR="007C20FC" w:rsidRPr="007C20FC">
        <w:rPr>
          <w:rFonts w:ascii="Times New Roman" w:hAnsi="Times New Roman" w:cs="Times New Roman"/>
          <w:sz w:val="24"/>
          <w:szCs w:val="24"/>
        </w:rPr>
        <w:t xml:space="preserve"> és</w:t>
      </w:r>
      <w:r w:rsidRPr="007C20FC">
        <w:rPr>
          <w:rFonts w:ascii="Times New Roman" w:hAnsi="Times New Roman" w:cs="Times New Roman"/>
          <w:sz w:val="24"/>
          <w:szCs w:val="24"/>
        </w:rPr>
        <w:t xml:space="preserve"> a működését is. A 2022. évre vonatkozó nyomtatvány ún. kötegelt változatban érhető el, így </w:t>
      </w:r>
      <w:r w:rsidR="003D500E" w:rsidRPr="007C20FC">
        <w:rPr>
          <w:rFonts w:ascii="Times New Roman" w:hAnsi="Times New Roman" w:cs="Times New Roman"/>
          <w:sz w:val="24"/>
          <w:szCs w:val="24"/>
        </w:rPr>
        <w:t>adózóként</w:t>
      </w:r>
      <w:r w:rsidRPr="007C20FC">
        <w:rPr>
          <w:rFonts w:ascii="Times New Roman" w:hAnsi="Times New Roman" w:cs="Times New Roman"/>
          <w:sz w:val="24"/>
          <w:szCs w:val="24"/>
        </w:rPr>
        <w:t xml:space="preserve"> és adóévenként egy bevallás benyújtására van szükség, minden telephelyre külön ún. „M" lap beadásával.</w:t>
      </w:r>
    </w:p>
    <w:p w14:paraId="57278C34" w14:textId="5FF96DE7" w:rsidR="008D1D2B" w:rsidRPr="007C20FC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90B2FF5" w14:textId="4A523DFD" w:rsidR="007C20FC" w:rsidRPr="007C20FC" w:rsidRDefault="007C20FC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C20FC">
        <w:rPr>
          <w:rFonts w:ascii="Times New Roman" w:hAnsi="Times New Roman" w:cs="Times New Roman"/>
          <w:b/>
          <w:bCs/>
          <w:sz w:val="24"/>
          <w:szCs w:val="24"/>
        </w:rPr>
        <w:t>FONTOS VÁLTOZÁS 2023. adóévre!</w:t>
      </w:r>
    </w:p>
    <w:p w14:paraId="18A938A1" w14:textId="77777777" w:rsidR="007C20FC" w:rsidRPr="007C20FC" w:rsidRDefault="007C20FC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79173E8" w14:textId="045855F9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>01.01-</w:t>
      </w:r>
      <w:r w:rsidRPr="007C20FC">
        <w:rPr>
          <w:rFonts w:ascii="Times New Roman" w:hAnsi="Times New Roman" w:cs="Times New Roman"/>
          <w:sz w:val="24"/>
          <w:szCs w:val="24"/>
        </w:rPr>
        <w:t>től a</w:t>
      </w:r>
      <w:r w:rsidR="006A5969">
        <w:rPr>
          <w:rFonts w:ascii="Times New Roman" w:hAnsi="Times New Roman" w:cs="Times New Roman"/>
          <w:sz w:val="24"/>
          <w:szCs w:val="24"/>
        </w:rPr>
        <w:t xml:space="preserve"> helyi</w:t>
      </w:r>
      <w:r w:rsidRPr="007C20FC">
        <w:rPr>
          <w:rFonts w:ascii="Times New Roman" w:hAnsi="Times New Roman" w:cs="Times New Roman"/>
          <w:sz w:val="24"/>
          <w:szCs w:val="24"/>
        </w:rPr>
        <w:t xml:space="preserve"> iparűzési adóban az egyszerűsített adóalap-meghatározási mód jelentősen megváltozott. Ez évtől a korábbi háromféle módszert egyféle (választható) adóalap-megállapítási mód váltotta fel </w:t>
      </w:r>
      <w:r w:rsidR="006A5969">
        <w:rPr>
          <w:rFonts w:ascii="Times New Roman" w:hAnsi="Times New Roman" w:cs="Times New Roman"/>
          <w:sz w:val="24"/>
          <w:szCs w:val="24"/>
        </w:rPr>
        <w:t>(</w:t>
      </w:r>
      <w:r w:rsidRPr="007C20FC">
        <w:rPr>
          <w:rFonts w:ascii="Times New Roman" w:hAnsi="Times New Roman" w:cs="Times New Roman"/>
          <w:sz w:val="24"/>
          <w:szCs w:val="24"/>
        </w:rPr>
        <w:t>Htv. 39/A.§), ugyanakkor a kisvállalati adó</w:t>
      </w:r>
      <w:r>
        <w:rPr>
          <w:rFonts w:ascii="Times New Roman" w:hAnsi="Times New Roman" w:cs="Times New Roman"/>
          <w:sz w:val="24"/>
          <w:szCs w:val="24"/>
        </w:rPr>
        <w:t xml:space="preserve"> (KIVA)</w:t>
      </w:r>
      <w:r w:rsidRPr="007C20FC">
        <w:rPr>
          <w:rFonts w:ascii="Times New Roman" w:hAnsi="Times New Roman" w:cs="Times New Roman"/>
          <w:sz w:val="24"/>
          <w:szCs w:val="24"/>
        </w:rPr>
        <w:t xml:space="preserve"> alanyai továbbra is változatlan feltételekkel választhatják az egyszerűsített adóalap-meghatározási módot.</w:t>
      </w:r>
    </w:p>
    <w:p w14:paraId="121863A0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Az ún. „kisvállalkozóknak" bizonyos árbevételi határokon belül, bevallás nélkül is egyszerűsödhet a helyi iparűzési adófizetésük. A Htv. szerint kisvállalkozónak minősül az a vállalkozó, akinek/amelynek éves nettó árbevétele nem haladja meg 25 millió forintot, illetve kiskereskedő átalányadózó egyéni vállalkozó esetén nem több, mint 120 millió forint.</w:t>
      </w:r>
    </w:p>
    <w:p w14:paraId="463A17DE" w14:textId="3340DCFD" w:rsid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A kisvállalkozók közül lesznek olyan csoportok, aki</w:t>
      </w:r>
      <w:r w:rsidR="00704CE8">
        <w:rPr>
          <w:rFonts w:ascii="Times New Roman" w:hAnsi="Times New Roman" w:cs="Times New Roman"/>
          <w:sz w:val="24"/>
          <w:szCs w:val="24"/>
        </w:rPr>
        <w:t>k</w:t>
      </w:r>
      <w:r w:rsidRPr="007C20FC">
        <w:rPr>
          <w:rFonts w:ascii="Times New Roman" w:hAnsi="Times New Roman" w:cs="Times New Roman"/>
          <w:sz w:val="24"/>
          <w:szCs w:val="24"/>
        </w:rPr>
        <w:t xml:space="preserve">nek ezt az egyszerűsített módot választania </w:t>
      </w:r>
      <w:r w:rsidR="00704CE8">
        <w:rPr>
          <w:rFonts w:ascii="Times New Roman" w:hAnsi="Times New Roman" w:cs="Times New Roman"/>
          <w:sz w:val="24"/>
          <w:szCs w:val="24"/>
        </w:rPr>
        <w:t>(</w:t>
      </w:r>
      <w:r w:rsidRPr="007C20FC">
        <w:rPr>
          <w:rFonts w:ascii="Times New Roman" w:hAnsi="Times New Roman" w:cs="Times New Roman"/>
          <w:sz w:val="24"/>
          <w:szCs w:val="24"/>
        </w:rPr>
        <w:t>kell/lehet</w:t>
      </w:r>
      <w:r w:rsidR="00704CE8">
        <w:rPr>
          <w:rFonts w:ascii="Times New Roman" w:hAnsi="Times New Roman" w:cs="Times New Roman"/>
          <w:sz w:val="24"/>
          <w:szCs w:val="24"/>
        </w:rPr>
        <w:t>)</w:t>
      </w:r>
      <w:r w:rsidRPr="007C20FC">
        <w:rPr>
          <w:rFonts w:ascii="Times New Roman" w:hAnsi="Times New Roman" w:cs="Times New Roman"/>
          <w:sz w:val="24"/>
          <w:szCs w:val="24"/>
        </w:rPr>
        <w:t xml:space="preserve"> és lesznek olyanok is, akik akkor kerülnek ki ebből az egyszerűsített módból, ha kifejezetten ezt kérik (Htv. 51/Q. §)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2AA85" w14:textId="03FF7F9D" w:rsid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2023. évtől az egyszerűsített adóztatást bármely vállalkozói csoport választhatja, legyen </w:t>
      </w:r>
      <w:r w:rsidR="00434C14">
        <w:rPr>
          <w:rFonts w:ascii="Times New Roman" w:hAnsi="Times New Roman" w:cs="Times New Roman"/>
          <w:sz w:val="24"/>
          <w:szCs w:val="24"/>
        </w:rPr>
        <w:t xml:space="preserve">az </w:t>
      </w:r>
      <w:r w:rsidRPr="007C20FC">
        <w:rPr>
          <w:rFonts w:ascii="Times New Roman" w:hAnsi="Times New Roman" w:cs="Times New Roman"/>
          <w:sz w:val="24"/>
          <w:szCs w:val="24"/>
        </w:rPr>
        <w:t>társaság, vagy egyéni vállalkozó magánszemély.</w:t>
      </w:r>
    </w:p>
    <w:p w14:paraId="7D448F66" w14:textId="427D0675" w:rsidR="007C20FC" w:rsidRPr="00434C14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434C14">
        <w:rPr>
          <w:rFonts w:ascii="Times New Roman" w:hAnsi="Times New Roman" w:cs="Times New Roman"/>
          <w:sz w:val="24"/>
          <w:szCs w:val="24"/>
          <w:u w:val="single"/>
        </w:rPr>
        <w:t>Egyszerűsített adóalap meghatározás első ízben történő választásának bejelentési módjai</w:t>
      </w:r>
      <w:r w:rsidR="00434C14" w:rsidRPr="00434C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A3E2926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- 2022. december 31-én KATA alanyként tételes iparűzési adót fizető egyéni vállalkozónak teendője nincs, ha ezt az egyszerűsített adózási módot választják.</w:t>
      </w:r>
    </w:p>
    <w:p w14:paraId="4DBD82A0" w14:textId="4904F482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- 2022. december 31-én </w:t>
      </w:r>
      <w:r w:rsidR="00704CE8">
        <w:rPr>
          <w:rFonts w:ascii="Times New Roman" w:hAnsi="Times New Roman" w:cs="Times New Roman"/>
          <w:sz w:val="24"/>
          <w:szCs w:val="24"/>
        </w:rPr>
        <w:t xml:space="preserve">a </w:t>
      </w:r>
      <w:r w:rsidRPr="007C20FC">
        <w:rPr>
          <w:rFonts w:ascii="Times New Roman" w:hAnsi="Times New Roman" w:cs="Times New Roman"/>
          <w:sz w:val="24"/>
          <w:szCs w:val="24"/>
        </w:rPr>
        <w:t>nem tételes iparűzési adót fizetők a 22HIPAK bevallás űrlapon nyilatkozhatnak, legkésőbb 2023. május 31-ig.</w:t>
      </w:r>
    </w:p>
    <w:p w14:paraId="7A491C92" w14:textId="6E52C7B2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lastRenderedPageBreak/>
        <w:t xml:space="preserve">- Székhelyét </w:t>
      </w:r>
      <w:r w:rsidR="00434C14">
        <w:rPr>
          <w:rFonts w:ascii="Times New Roman" w:hAnsi="Times New Roman" w:cs="Times New Roman"/>
          <w:sz w:val="24"/>
          <w:szCs w:val="24"/>
        </w:rPr>
        <w:t xml:space="preserve">2023. </w:t>
      </w:r>
      <w:r w:rsidRPr="007C20FC">
        <w:rPr>
          <w:rFonts w:ascii="Times New Roman" w:hAnsi="Times New Roman" w:cs="Times New Roman"/>
          <w:sz w:val="24"/>
          <w:szCs w:val="24"/>
        </w:rPr>
        <w:t xml:space="preserve">évtől </w:t>
      </w:r>
      <w:r w:rsidR="00434C14">
        <w:rPr>
          <w:rFonts w:ascii="Times New Roman" w:hAnsi="Times New Roman" w:cs="Times New Roman"/>
          <w:sz w:val="24"/>
          <w:szCs w:val="24"/>
        </w:rPr>
        <w:t xml:space="preserve">Tapolcára (Gyulakeszi, Raposka) </w:t>
      </w:r>
      <w:r w:rsidRPr="007C20FC">
        <w:rPr>
          <w:rFonts w:ascii="Times New Roman" w:hAnsi="Times New Roman" w:cs="Times New Roman"/>
          <w:sz w:val="24"/>
          <w:szCs w:val="24"/>
        </w:rPr>
        <w:t xml:space="preserve">áthelyező, vagy 2023. évben </w:t>
      </w:r>
      <w:r w:rsidR="00434C14">
        <w:rPr>
          <w:rFonts w:ascii="Times New Roman" w:hAnsi="Times New Roman" w:cs="Times New Roman"/>
          <w:sz w:val="24"/>
          <w:szCs w:val="24"/>
        </w:rPr>
        <w:t>ugyanitt</w:t>
      </w:r>
      <w:r w:rsidRPr="007C20FC">
        <w:rPr>
          <w:rFonts w:ascii="Times New Roman" w:hAnsi="Times New Roman" w:cs="Times New Roman"/>
          <w:sz w:val="24"/>
          <w:szCs w:val="24"/>
        </w:rPr>
        <w:t xml:space="preserve"> telephelyet létesítő vállalkozás a bejelentkezési, változás-bejelentési űrlapon nyilatkozhat.</w:t>
      </w:r>
    </w:p>
    <w:p w14:paraId="61DA152F" w14:textId="31B2F187" w:rsid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- A vállalkozási tevékenységet 2023. január 1-jét követően jogelőd nélkül </w:t>
      </w:r>
      <w:r w:rsidR="00434C14">
        <w:rPr>
          <w:rFonts w:ascii="Times New Roman" w:hAnsi="Times New Roman" w:cs="Times New Roman"/>
          <w:sz w:val="24"/>
          <w:szCs w:val="24"/>
        </w:rPr>
        <w:t>Tapolc</w:t>
      </w:r>
      <w:r w:rsidR="00434C14">
        <w:rPr>
          <w:rFonts w:ascii="Times New Roman" w:hAnsi="Times New Roman" w:cs="Times New Roman"/>
          <w:sz w:val="24"/>
          <w:szCs w:val="24"/>
        </w:rPr>
        <w:t>án</w:t>
      </w:r>
      <w:r w:rsidR="00434C14">
        <w:rPr>
          <w:rFonts w:ascii="Times New Roman" w:hAnsi="Times New Roman" w:cs="Times New Roman"/>
          <w:sz w:val="24"/>
          <w:szCs w:val="24"/>
        </w:rPr>
        <w:t xml:space="preserve"> (Gyulakeszi, Raposka) </w:t>
      </w:r>
      <w:r w:rsidRPr="007C20FC">
        <w:rPr>
          <w:rFonts w:ascii="Times New Roman" w:hAnsi="Times New Roman" w:cs="Times New Roman"/>
          <w:sz w:val="24"/>
          <w:szCs w:val="24"/>
        </w:rPr>
        <w:t xml:space="preserve">kezdő vállalkozó az első adóévről szóló adóbevallásában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23HIPAK</w:t>
      </w:r>
      <w:r w:rsidRPr="007C20FC">
        <w:rPr>
          <w:rFonts w:ascii="Times New Roman" w:hAnsi="Times New Roman" w:cs="Times New Roman"/>
          <w:sz w:val="24"/>
          <w:szCs w:val="24"/>
        </w:rPr>
        <w:t xml:space="preserve"> az első adóévre is, és egyúttal a követő évre is nyilatkozhat.</w:t>
      </w:r>
    </w:p>
    <w:p w14:paraId="4B7B1C1B" w14:textId="77777777" w:rsidR="00434C14" w:rsidRPr="007C20FC" w:rsidRDefault="00434C14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66B8791" w14:textId="77777777" w:rsid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34C14">
        <w:rPr>
          <w:rFonts w:ascii="Times New Roman" w:hAnsi="Times New Roman" w:cs="Times New Roman"/>
          <w:b/>
          <w:bCs/>
          <w:sz w:val="24"/>
          <w:szCs w:val="24"/>
        </w:rPr>
        <w:t>Egyszerűsített adóalap meghatározás</w:t>
      </w:r>
    </w:p>
    <w:p w14:paraId="7F5C4ACC" w14:textId="77777777" w:rsidR="00434C14" w:rsidRPr="00434C14" w:rsidRDefault="00434C14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70D5" w14:textId="075BE1B5" w:rsid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A hatályba lépett új szabályok szerinti tételes adóalap-megállapítás egyik jelentős egyszerűsítése, hogy ha a kisvállalkozó ezt az adóalap-megállapítási módszert választja, akkor iparűzési </w:t>
      </w:r>
      <w:r w:rsidR="00434C14" w:rsidRPr="007C20FC">
        <w:rPr>
          <w:rFonts w:ascii="Times New Roman" w:hAnsi="Times New Roman" w:cs="Times New Roman"/>
          <w:sz w:val="24"/>
          <w:szCs w:val="24"/>
        </w:rPr>
        <w:t>adóelőlegét</w:t>
      </w:r>
      <w:r w:rsidR="00434C14">
        <w:rPr>
          <w:rFonts w:ascii="Times New Roman" w:hAnsi="Times New Roman" w:cs="Times New Roman"/>
          <w:sz w:val="24"/>
          <w:szCs w:val="24"/>
        </w:rPr>
        <w:t>/</w:t>
      </w:r>
      <w:r w:rsidRPr="007C20FC">
        <w:rPr>
          <w:rFonts w:ascii="Times New Roman" w:hAnsi="Times New Roman" w:cs="Times New Roman"/>
          <w:sz w:val="24"/>
          <w:szCs w:val="24"/>
        </w:rPr>
        <w:t>adóját adóbevallás benyújtása nélkül, évente egyszer, az adóévet követő év ötödik hónapjának utolsó napjáig (jellemzően: május 31-ig) köteles majd megfizetni</w:t>
      </w:r>
      <w:r w:rsidR="00434C14">
        <w:rPr>
          <w:rFonts w:ascii="Times New Roman" w:hAnsi="Times New Roman" w:cs="Times New Roman"/>
          <w:sz w:val="24"/>
          <w:szCs w:val="24"/>
        </w:rPr>
        <w:t>.</w:t>
      </w:r>
    </w:p>
    <w:p w14:paraId="27F88F87" w14:textId="77777777" w:rsidR="006A5969" w:rsidRPr="007C20FC" w:rsidRDefault="006A5969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7C18D32" w14:textId="05A6F441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Eszerint a kisvállalkozó székhelyére és a telephelyére/telephelyeire jutó iparűzési adóalap</w:t>
      </w:r>
      <w:r w:rsidR="006A5969">
        <w:rPr>
          <w:rFonts w:ascii="Times New Roman" w:hAnsi="Times New Roman" w:cs="Times New Roman"/>
          <w:sz w:val="24"/>
          <w:szCs w:val="24"/>
        </w:rPr>
        <w:t>:</w:t>
      </w:r>
    </w:p>
    <w:p w14:paraId="17528DA2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- 2,5-2,5 millió forint, ha a vállalkozó bevétele a 12 millió forintot nem haladja meg,</w:t>
      </w:r>
    </w:p>
    <w:p w14:paraId="55104ADB" w14:textId="36CC2152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 (éves iparűzési adó</w:t>
      </w:r>
      <w:r w:rsidR="00434C14">
        <w:rPr>
          <w:rFonts w:ascii="Times New Roman" w:hAnsi="Times New Roman" w:cs="Times New Roman"/>
          <w:sz w:val="24"/>
          <w:szCs w:val="24"/>
        </w:rPr>
        <w:t xml:space="preserve"> (2%)</w:t>
      </w:r>
      <w:r w:rsidRPr="007C20FC">
        <w:rPr>
          <w:rFonts w:ascii="Times New Roman" w:hAnsi="Times New Roman" w:cs="Times New Roman"/>
          <w:sz w:val="24"/>
          <w:szCs w:val="24"/>
        </w:rPr>
        <w:t>: 50 ezer forint)</w:t>
      </w:r>
    </w:p>
    <w:p w14:paraId="6D148694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- 6-6 millió forint, ha a vállalkozó bevétele a 12 millió forintot meghaladja, de a 18 millió forintot nem haladja meg,</w:t>
      </w:r>
    </w:p>
    <w:p w14:paraId="477BBF7F" w14:textId="491D2DF4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 (éves iparűzési adó</w:t>
      </w:r>
      <w:r w:rsidR="00434C14">
        <w:rPr>
          <w:rFonts w:ascii="Times New Roman" w:hAnsi="Times New Roman" w:cs="Times New Roman"/>
          <w:sz w:val="24"/>
          <w:szCs w:val="24"/>
        </w:rPr>
        <w:t xml:space="preserve"> </w:t>
      </w:r>
      <w:r w:rsidR="00434C14">
        <w:rPr>
          <w:rFonts w:ascii="Times New Roman" w:hAnsi="Times New Roman" w:cs="Times New Roman"/>
          <w:sz w:val="24"/>
          <w:szCs w:val="24"/>
        </w:rPr>
        <w:t>(2%)</w:t>
      </w:r>
      <w:r w:rsidRPr="007C20FC">
        <w:rPr>
          <w:rFonts w:ascii="Times New Roman" w:hAnsi="Times New Roman" w:cs="Times New Roman"/>
          <w:sz w:val="24"/>
          <w:szCs w:val="24"/>
        </w:rPr>
        <w:t>: 120 ezer forint)</w:t>
      </w:r>
    </w:p>
    <w:p w14:paraId="716E3BFB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- 8,5-8,5 millió forint, ha a vállalkozó bevétele a 18 millió forintot meghaladja, de a 25 millió forintot nem haladja meg. Utóbbi kategóriába tartozik az a kisvállalkozó, aki a személyi jövedelemadóról szóló törvény szerinti átalányadózó kiskereskedő és bevétele éves szinten nem több, mint 120 millió forint.</w:t>
      </w:r>
    </w:p>
    <w:p w14:paraId="2D000C03" w14:textId="5491A081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 (éves iparűzési adó</w:t>
      </w:r>
      <w:r w:rsidR="00434C14">
        <w:rPr>
          <w:rFonts w:ascii="Times New Roman" w:hAnsi="Times New Roman" w:cs="Times New Roman"/>
          <w:sz w:val="24"/>
          <w:szCs w:val="24"/>
        </w:rPr>
        <w:t xml:space="preserve"> </w:t>
      </w:r>
      <w:r w:rsidR="00434C14">
        <w:rPr>
          <w:rFonts w:ascii="Times New Roman" w:hAnsi="Times New Roman" w:cs="Times New Roman"/>
          <w:sz w:val="24"/>
          <w:szCs w:val="24"/>
        </w:rPr>
        <w:t>(2%)</w:t>
      </w:r>
      <w:r w:rsidRPr="007C20FC">
        <w:rPr>
          <w:rFonts w:ascii="Times New Roman" w:hAnsi="Times New Roman" w:cs="Times New Roman"/>
          <w:sz w:val="24"/>
          <w:szCs w:val="24"/>
        </w:rPr>
        <w:t>: 170 ezer forint)</w:t>
      </w:r>
    </w:p>
    <w:p w14:paraId="75D9A46E" w14:textId="77777777" w:rsidR="007C20FC" w:rsidRPr="007C20FC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58D6B" w14:textId="6F580130" w:rsidR="007C20FC" w:rsidRPr="00434C14" w:rsidRDefault="007C20FC" w:rsidP="007C20FC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Az egyszerűsített módot választó kisvállalkozóknak tételesen nem kell gyűjteniük azokat a számlákat, melyekkel </w:t>
      </w:r>
      <w:r w:rsidR="00434C14" w:rsidRPr="00434C14">
        <w:rPr>
          <w:rFonts w:ascii="Times New Roman" w:hAnsi="Times New Roman" w:cs="Times New Roman"/>
          <w:b/>
          <w:bCs/>
          <w:sz w:val="24"/>
          <w:szCs w:val="24"/>
        </w:rPr>
        <w:t>HIPA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 adóalapjukat csökkenthetik, és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 az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 adójukat sem 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kell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megosztani 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egyes önkormányzatok között majd éves adóbevallásaikban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ávhatár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>on belül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 maradás esetén bevallást </w:t>
      </w:r>
      <w:r w:rsidR="007205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em kell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, és </w:t>
      </w:r>
      <w:r w:rsidR="007205C1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adót csak egyszer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, egyösszegben </w:t>
      </w:r>
      <w:r w:rsidR="007205C1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adó év 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 xml:space="preserve">május 31-ig 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 xml:space="preserve">kell </w:t>
      </w:r>
      <w:r w:rsidR="007205C1">
        <w:rPr>
          <w:rFonts w:ascii="Times New Roman" w:hAnsi="Times New Roman" w:cs="Times New Roman"/>
          <w:b/>
          <w:bCs/>
          <w:sz w:val="24"/>
          <w:szCs w:val="24"/>
        </w:rPr>
        <w:t>meg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fizet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434C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32C49E" w14:textId="77777777" w:rsidR="007C20FC" w:rsidRPr="007C20FC" w:rsidRDefault="007C20FC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9B7C389" w14:textId="77777777" w:rsidR="006A5969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A helyi iparűzési adóban az adóelőleget és adófizetést önadózással kell teljesíteni. A helyi iparűzési adó és adóelőleg fizetési kötelezettséget Tapolca Város esetében az önkormányzat iparűzési adó beszedési számlájára lehet megfizetni. </w:t>
      </w:r>
    </w:p>
    <w:p w14:paraId="233A96E9" w14:textId="1B14C598" w:rsidR="008D1D2B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C20F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>Tapolca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 xml:space="preserve">Iparűzési adó beszedési számla </w:t>
      </w:r>
      <w:r w:rsidR="006A5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0FC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A345A9" w:rsidRPr="007C20FC">
        <w:rPr>
          <w:rFonts w:ascii="Times New Roman" w:hAnsi="Times New Roman" w:cs="Times New Roman"/>
          <w:b/>
          <w:bCs/>
          <w:sz w:val="24"/>
          <w:szCs w:val="24"/>
        </w:rPr>
        <w:t>48052-15429348-03540000)</w:t>
      </w:r>
    </w:p>
    <w:p w14:paraId="067FB6C1" w14:textId="002261CD" w:rsidR="006A5969" w:rsidRPr="007205C1" w:rsidRDefault="006A5969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05C1">
        <w:rPr>
          <w:rFonts w:ascii="Times New Roman" w:hAnsi="Times New Roman" w:cs="Times New Roman"/>
          <w:sz w:val="24"/>
          <w:szCs w:val="24"/>
        </w:rPr>
        <w:t xml:space="preserve">(Gyulakeszi </w:t>
      </w:r>
      <w:r w:rsidRPr="007205C1">
        <w:rPr>
          <w:rFonts w:ascii="Times New Roman" w:hAnsi="Times New Roman" w:cs="Times New Roman"/>
          <w:sz w:val="24"/>
          <w:szCs w:val="24"/>
        </w:rPr>
        <w:tab/>
      </w:r>
      <w:r w:rsidRPr="007205C1">
        <w:rPr>
          <w:rFonts w:ascii="Times New Roman" w:hAnsi="Times New Roman" w:cs="Times New Roman"/>
          <w:sz w:val="24"/>
          <w:szCs w:val="24"/>
        </w:rPr>
        <w:t xml:space="preserve">Iparűzési adó beszedési számla </w:t>
      </w:r>
      <w:r w:rsidRPr="007205C1">
        <w:rPr>
          <w:rFonts w:ascii="Times New Roman" w:hAnsi="Times New Roman" w:cs="Times New Roman"/>
          <w:sz w:val="24"/>
          <w:szCs w:val="24"/>
        </w:rPr>
        <w:tab/>
      </w:r>
      <w:r w:rsidRPr="007205C1">
        <w:rPr>
          <w:rFonts w:ascii="Times New Roman" w:hAnsi="Times New Roman" w:cs="Times New Roman"/>
          <w:sz w:val="24"/>
          <w:szCs w:val="24"/>
        </w:rPr>
        <w:t>11748052-154</w:t>
      </w:r>
      <w:r w:rsidRPr="007205C1">
        <w:rPr>
          <w:rFonts w:ascii="Times New Roman" w:hAnsi="Times New Roman" w:cs="Times New Roman"/>
          <w:sz w:val="24"/>
          <w:szCs w:val="24"/>
        </w:rPr>
        <w:t>27896</w:t>
      </w:r>
      <w:r w:rsidRPr="007205C1">
        <w:rPr>
          <w:rFonts w:ascii="Times New Roman" w:hAnsi="Times New Roman" w:cs="Times New Roman"/>
          <w:sz w:val="24"/>
          <w:szCs w:val="24"/>
        </w:rPr>
        <w:t>-03540000</w:t>
      </w:r>
      <w:r w:rsidRPr="007205C1">
        <w:rPr>
          <w:rFonts w:ascii="Times New Roman" w:hAnsi="Times New Roman" w:cs="Times New Roman"/>
          <w:sz w:val="24"/>
          <w:szCs w:val="24"/>
        </w:rPr>
        <w:t>)</w:t>
      </w:r>
    </w:p>
    <w:p w14:paraId="26BCC126" w14:textId="44E20191" w:rsidR="006A5969" w:rsidRPr="007205C1" w:rsidRDefault="006A5969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05C1">
        <w:rPr>
          <w:rFonts w:ascii="Times New Roman" w:hAnsi="Times New Roman" w:cs="Times New Roman"/>
          <w:sz w:val="24"/>
          <w:szCs w:val="24"/>
        </w:rPr>
        <w:t xml:space="preserve">(Raposka </w:t>
      </w:r>
      <w:r w:rsidRPr="007205C1">
        <w:rPr>
          <w:rFonts w:ascii="Times New Roman" w:hAnsi="Times New Roman" w:cs="Times New Roman"/>
          <w:sz w:val="24"/>
          <w:szCs w:val="24"/>
        </w:rPr>
        <w:tab/>
      </w:r>
      <w:r w:rsidRPr="007205C1">
        <w:rPr>
          <w:rFonts w:ascii="Times New Roman" w:hAnsi="Times New Roman" w:cs="Times New Roman"/>
          <w:sz w:val="24"/>
          <w:szCs w:val="24"/>
        </w:rPr>
        <w:t xml:space="preserve">Iparűzési adó beszedési számla </w:t>
      </w:r>
      <w:r w:rsidRPr="007205C1">
        <w:rPr>
          <w:rFonts w:ascii="Times New Roman" w:hAnsi="Times New Roman" w:cs="Times New Roman"/>
          <w:sz w:val="24"/>
          <w:szCs w:val="24"/>
        </w:rPr>
        <w:tab/>
      </w:r>
      <w:r w:rsidRPr="007205C1">
        <w:rPr>
          <w:rFonts w:ascii="Times New Roman" w:hAnsi="Times New Roman" w:cs="Times New Roman"/>
          <w:sz w:val="24"/>
          <w:szCs w:val="24"/>
        </w:rPr>
        <w:t>11748052-154</w:t>
      </w:r>
      <w:r w:rsidRPr="007205C1">
        <w:rPr>
          <w:rFonts w:ascii="Times New Roman" w:hAnsi="Times New Roman" w:cs="Times New Roman"/>
          <w:sz w:val="24"/>
          <w:szCs w:val="24"/>
        </w:rPr>
        <w:t>27982</w:t>
      </w:r>
      <w:r w:rsidRPr="007205C1">
        <w:rPr>
          <w:rFonts w:ascii="Times New Roman" w:hAnsi="Times New Roman" w:cs="Times New Roman"/>
          <w:sz w:val="24"/>
          <w:szCs w:val="24"/>
        </w:rPr>
        <w:t>-03540000</w:t>
      </w:r>
      <w:r w:rsidRPr="007205C1">
        <w:rPr>
          <w:rFonts w:ascii="Times New Roman" w:hAnsi="Times New Roman" w:cs="Times New Roman"/>
          <w:sz w:val="24"/>
          <w:szCs w:val="24"/>
        </w:rPr>
        <w:t>)</w:t>
      </w:r>
    </w:p>
    <w:p w14:paraId="716AB24C" w14:textId="5E250727" w:rsidR="0054535A" w:rsidRPr="007C20FC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A koronavírus járvány miatt adókönnyítéssel érintett kis-és középvállalkozások (KKV)</w:t>
      </w:r>
      <w:r w:rsidR="0054535A" w:rsidRPr="007C20FC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7C20FC">
        <w:rPr>
          <w:rFonts w:ascii="Times New Roman" w:hAnsi="Times New Roman" w:cs="Times New Roman"/>
          <w:sz w:val="24"/>
          <w:szCs w:val="24"/>
        </w:rPr>
        <w:t xml:space="preserve"> </w:t>
      </w:r>
      <w:r w:rsidR="0054535A" w:rsidRPr="007C20FC">
        <w:rPr>
          <w:rFonts w:ascii="Times New Roman" w:hAnsi="Times New Roman" w:cs="Times New Roman"/>
          <w:sz w:val="24"/>
          <w:szCs w:val="24"/>
        </w:rPr>
        <w:t>a 2022. adó év elszámolására</w:t>
      </w:r>
      <w:r w:rsidRPr="007C20FC">
        <w:rPr>
          <w:rFonts w:ascii="Times New Roman" w:hAnsi="Times New Roman" w:cs="Times New Roman"/>
          <w:sz w:val="24"/>
          <w:szCs w:val="24"/>
        </w:rPr>
        <w:t xml:space="preserve"> </w:t>
      </w:r>
      <w:r w:rsidR="0054535A" w:rsidRPr="007C20FC">
        <w:rPr>
          <w:rFonts w:ascii="Times New Roman" w:hAnsi="Times New Roman" w:cs="Times New Roman"/>
          <w:sz w:val="24"/>
          <w:szCs w:val="24"/>
        </w:rPr>
        <w:t xml:space="preserve">még az 1%-os adókulcsot kell alkalmazni, de a </w:t>
      </w:r>
      <w:r w:rsidR="0054535A" w:rsidRPr="007C20FC">
        <w:rPr>
          <w:rFonts w:ascii="Times New Roman" w:hAnsi="Times New Roman" w:cs="Times New Roman"/>
          <w:b/>
          <w:bCs/>
          <w:sz w:val="24"/>
          <w:szCs w:val="24"/>
        </w:rPr>
        <w:t>2023. évi adóelőleg megállapításakor már 2</w:t>
      </w:r>
      <w:r w:rsidR="0054535A" w:rsidRPr="007C20FC">
        <w:rPr>
          <w:rFonts w:ascii="Times New Roman" w:hAnsi="Times New Roman" w:cs="Times New Roman"/>
          <w:b/>
          <w:bCs/>
          <w:sz w:val="24"/>
          <w:szCs w:val="24"/>
        </w:rPr>
        <w:t>%-os adókulc</w:t>
      </w:r>
      <w:r w:rsidR="0054535A" w:rsidRPr="007C20FC">
        <w:rPr>
          <w:rFonts w:ascii="Times New Roman" w:hAnsi="Times New Roman" w:cs="Times New Roman"/>
          <w:b/>
          <w:bCs/>
          <w:sz w:val="24"/>
          <w:szCs w:val="24"/>
        </w:rPr>
        <w:t>csal kel</w:t>
      </w:r>
      <w:r w:rsidR="00704CE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4535A" w:rsidRPr="007C20FC">
        <w:rPr>
          <w:rFonts w:ascii="Times New Roman" w:hAnsi="Times New Roman" w:cs="Times New Roman"/>
          <w:b/>
          <w:bCs/>
          <w:sz w:val="24"/>
          <w:szCs w:val="24"/>
        </w:rPr>
        <w:t xml:space="preserve"> számolni.</w:t>
      </w:r>
    </w:p>
    <w:p w14:paraId="30152B51" w14:textId="77777777" w:rsidR="0054535A" w:rsidRPr="007C20FC" w:rsidRDefault="0054535A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A8271E4" w14:textId="63BD1E55" w:rsidR="003B53FF" w:rsidRPr="007C20FC" w:rsidRDefault="008D1D2B" w:rsidP="008D1D2B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Az egyéni adószámlákat a vállalkozók az Elektronikus Önkormányzati Portálon megtekinthetik.</w:t>
      </w:r>
    </w:p>
    <w:p w14:paraId="74C5989A" w14:textId="2BC90E67" w:rsidR="00A65DAC" w:rsidRPr="007C20FC" w:rsidRDefault="00A65DAC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Köszönjük, hogy az adókötelezettségek teljesítésével, valamint a befizetett adókkal hozzájárulnak Tapolca Város fejlődéséhez.</w:t>
      </w:r>
    </w:p>
    <w:p w14:paraId="5B7C4075" w14:textId="77777777" w:rsidR="00A65DAC" w:rsidRPr="007C20FC" w:rsidRDefault="00A65DAC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 </w:t>
      </w:r>
    </w:p>
    <w:p w14:paraId="48C1B3BA" w14:textId="455A1F5B" w:rsidR="00A65DAC" w:rsidRPr="007C20FC" w:rsidRDefault="00A65DAC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 xml:space="preserve">Tapolca, </w:t>
      </w:r>
      <w:r w:rsidR="007C20FC" w:rsidRPr="007C20FC">
        <w:rPr>
          <w:rFonts w:ascii="Times New Roman" w:hAnsi="Times New Roman" w:cs="Times New Roman"/>
          <w:sz w:val="24"/>
          <w:szCs w:val="24"/>
        </w:rPr>
        <w:t>2023. 05. 25.</w:t>
      </w:r>
    </w:p>
    <w:p w14:paraId="4A18BDA3" w14:textId="77777777" w:rsidR="00A65DAC" w:rsidRPr="007C20FC" w:rsidRDefault="00A65DAC" w:rsidP="00A65DA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20FC">
        <w:rPr>
          <w:rFonts w:ascii="Times New Roman" w:hAnsi="Times New Roman" w:cs="Times New Roman"/>
          <w:sz w:val="24"/>
          <w:szCs w:val="24"/>
        </w:rPr>
        <w:t> </w:t>
      </w:r>
    </w:p>
    <w:p w14:paraId="1BB1E3B7" w14:textId="5B3A3DB0" w:rsidR="00A65DAC" w:rsidRPr="007C20FC" w:rsidRDefault="00A65DAC" w:rsidP="007205C1">
      <w:pPr>
        <w:shd w:val="clear" w:color="auto" w:fill="FFFFFF"/>
        <w:jc w:val="right"/>
        <w:textAlignment w:val="top"/>
      </w:pPr>
      <w:r w:rsidRPr="007C20F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Tapolca Város Önkormányzati Adóhatósága</w:t>
      </w:r>
    </w:p>
    <w:sectPr w:rsidR="00A65DAC" w:rsidRPr="007C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C"/>
    <w:rsid w:val="00033156"/>
    <w:rsid w:val="000576F7"/>
    <w:rsid w:val="00165F62"/>
    <w:rsid w:val="00232F39"/>
    <w:rsid w:val="003B53FF"/>
    <w:rsid w:val="003D500E"/>
    <w:rsid w:val="00434C14"/>
    <w:rsid w:val="0054535A"/>
    <w:rsid w:val="006A5969"/>
    <w:rsid w:val="00704CE8"/>
    <w:rsid w:val="007205C1"/>
    <w:rsid w:val="007C20FC"/>
    <w:rsid w:val="008D1D2B"/>
    <w:rsid w:val="00A345A9"/>
    <w:rsid w:val="00A65DAC"/>
    <w:rsid w:val="00D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234"/>
  <w15:chartTrackingRefBased/>
  <w15:docId w15:val="{267E81F2-E275-4818-8AED-0E02C66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0E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5DA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535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3D500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D50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v.gov.hu/" TargetMode="Externa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Emil</dc:creator>
  <cp:keywords/>
  <dc:description/>
  <cp:lastModifiedBy>Dénes Emil</cp:lastModifiedBy>
  <cp:revision>3</cp:revision>
  <cp:lastPrinted>2023-05-25T11:09:00Z</cp:lastPrinted>
  <dcterms:created xsi:type="dcterms:W3CDTF">2023-05-25T10:20:00Z</dcterms:created>
  <dcterms:modified xsi:type="dcterms:W3CDTF">2023-05-25T11:47:00Z</dcterms:modified>
</cp:coreProperties>
</file>