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C13544" w:rsidRPr="0030483C" w:rsidRDefault="00C13544" w:rsidP="00C13544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sz w:val="24"/>
          <w:szCs w:val="24"/>
          <w:u w:val="single"/>
        </w:rPr>
        <w:t>AJÁNLATTÉTELI FELHÍVÁS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  <w:u w:val="single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i/>
          <w:iCs/>
          <w:sz w:val="24"/>
          <w:szCs w:val="24"/>
          <w:u w:val="single"/>
        </w:rPr>
      </w:pPr>
    </w:p>
    <w:p w:rsidR="00612386" w:rsidRDefault="00612386" w:rsidP="00C13544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  <w:lang w:eastAsia="hu-HU"/>
        </w:rPr>
      </w:pPr>
      <w:r w:rsidRPr="00612386">
        <w:rPr>
          <w:rFonts w:ascii="Garamond" w:hAnsi="Garamond" w:cs="Garamond"/>
          <w:b/>
          <w:bCs/>
          <w:sz w:val="24"/>
          <w:szCs w:val="24"/>
          <w:lang w:eastAsia="hu-HU"/>
        </w:rPr>
        <w:t>Tapolca Város Önkormányzata</w:t>
      </w:r>
    </w:p>
    <w:p w:rsidR="00612386" w:rsidRDefault="00C13544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30483C">
        <w:rPr>
          <w:rFonts w:ascii="Garamond" w:hAnsi="Garamond" w:cs="Garamond"/>
          <w:sz w:val="24"/>
          <w:szCs w:val="24"/>
          <w:lang w:eastAsia="zh-CN"/>
        </w:rPr>
        <w:t>cím:</w:t>
      </w:r>
      <w:r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2708CE"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612386" w:rsidRPr="00612386">
        <w:rPr>
          <w:rFonts w:ascii="Garamond" w:hAnsi="Garamond" w:cs="Garamond"/>
          <w:sz w:val="24"/>
          <w:szCs w:val="24"/>
          <w:lang w:eastAsia="hu-HU"/>
        </w:rPr>
        <w:t>8300 Tapolca, Hősök tere 15.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zh-CN"/>
        </w:rPr>
        <w:t>telefon:</w:t>
      </w:r>
      <w:r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2708CE"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612386" w:rsidRPr="00612386">
        <w:rPr>
          <w:rFonts w:ascii="Garamond" w:hAnsi="Garamond" w:cs="Garamond"/>
          <w:sz w:val="24"/>
          <w:szCs w:val="24"/>
          <w:lang w:eastAsia="hu-HU"/>
        </w:rPr>
        <w:t>+36 87/510-126</w:t>
      </w:r>
      <w:r w:rsidR="00612386" w:rsidRPr="00612386">
        <w:rPr>
          <w:rFonts w:ascii="Garamond" w:hAnsi="Garamond" w:cs="Garamond"/>
          <w:sz w:val="24"/>
          <w:szCs w:val="24"/>
          <w:lang w:eastAsia="hu-HU"/>
        </w:rPr>
        <w:tab/>
      </w:r>
    </w:p>
    <w:p w:rsidR="00C67BA6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zh-CN"/>
        </w:rPr>
        <w:t xml:space="preserve">fax: </w:t>
      </w:r>
      <w:r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2708CE"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612386" w:rsidRPr="00612386">
        <w:rPr>
          <w:rFonts w:ascii="Garamond" w:hAnsi="Garamond" w:cs="Garamond"/>
          <w:sz w:val="24"/>
          <w:szCs w:val="24"/>
          <w:lang w:eastAsia="hu-HU"/>
        </w:rPr>
        <w:t>+36 87/511-164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30483C">
        <w:rPr>
          <w:rFonts w:ascii="Garamond" w:hAnsi="Garamond" w:cs="Garamond"/>
          <w:sz w:val="24"/>
          <w:szCs w:val="24"/>
          <w:lang w:eastAsia="zh-CN"/>
        </w:rPr>
        <w:t xml:space="preserve">képviseli: </w:t>
      </w:r>
      <w:r w:rsidR="002708CE" w:rsidRPr="0030483C">
        <w:rPr>
          <w:rFonts w:ascii="Garamond" w:hAnsi="Garamond" w:cs="Garamond"/>
          <w:sz w:val="24"/>
          <w:szCs w:val="24"/>
          <w:lang w:eastAsia="zh-CN"/>
        </w:rPr>
        <w:tab/>
      </w:r>
      <w:r w:rsidR="00612386" w:rsidRPr="00612386">
        <w:rPr>
          <w:rFonts w:ascii="Garamond" w:hAnsi="Garamond" w:cs="Garamond"/>
          <w:sz w:val="24"/>
          <w:szCs w:val="24"/>
          <w:lang w:eastAsia="zh-CN"/>
        </w:rPr>
        <w:t>Császár László polgármester</w:t>
      </w:r>
    </w:p>
    <w:p w:rsidR="00C67BA6" w:rsidRDefault="00C13544" w:rsidP="00C1354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  <w:lang w:eastAsia="zh-CN"/>
        </w:rPr>
        <w:t xml:space="preserve">email: </w:t>
      </w:r>
      <w:r w:rsidRPr="0030483C">
        <w:rPr>
          <w:rFonts w:ascii="Garamond" w:hAnsi="Garamond" w:cs="Garamond"/>
          <w:sz w:val="24"/>
          <w:szCs w:val="24"/>
          <w:lang w:eastAsia="zh-CN"/>
        </w:rPr>
        <w:tab/>
      </w:r>
      <w:r w:rsidRPr="0030483C">
        <w:rPr>
          <w:rFonts w:ascii="Garamond" w:hAnsi="Garamond" w:cs="Garamond"/>
          <w:sz w:val="24"/>
          <w:szCs w:val="24"/>
          <w:lang w:eastAsia="hu-HU"/>
        </w:rPr>
        <w:t xml:space="preserve"> </w:t>
      </w:r>
      <w:r w:rsidR="002708CE" w:rsidRPr="0030483C">
        <w:rPr>
          <w:rFonts w:ascii="Garamond" w:hAnsi="Garamond" w:cs="Garamond"/>
          <w:sz w:val="24"/>
          <w:szCs w:val="24"/>
          <w:lang w:eastAsia="hu-HU"/>
        </w:rPr>
        <w:tab/>
      </w:r>
      <w:hyperlink r:id="rId8" w:history="1">
        <w:r w:rsidR="00612386" w:rsidRPr="00027834">
          <w:rPr>
            <w:rStyle w:val="Hiperhivatkozs"/>
            <w:rFonts w:ascii="Garamond" w:hAnsi="Garamond"/>
            <w:sz w:val="24"/>
            <w:szCs w:val="24"/>
          </w:rPr>
          <w:t>harsfalvi.jozsef@tapolca.hu</w:t>
        </w:r>
      </w:hyperlink>
      <w:r w:rsidR="00612386">
        <w:rPr>
          <w:rFonts w:ascii="Garamond" w:hAnsi="Garamond"/>
          <w:sz w:val="24"/>
          <w:szCs w:val="24"/>
        </w:rPr>
        <w:t xml:space="preserve"> </w:t>
      </w:r>
    </w:p>
    <w:p w:rsidR="00612386" w:rsidRDefault="00612386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>
        <w:rPr>
          <w:rFonts w:ascii="Garamond" w:hAnsi="Garamond" w:cs="Garamond"/>
          <w:sz w:val="24"/>
          <w:szCs w:val="24"/>
          <w:lang w:eastAsia="hu-HU"/>
        </w:rPr>
        <w:t>k</w:t>
      </w:r>
      <w:r w:rsidRPr="00612386">
        <w:rPr>
          <w:rFonts w:ascii="Garamond" w:hAnsi="Garamond" w:cs="Garamond"/>
          <w:sz w:val="24"/>
          <w:szCs w:val="24"/>
          <w:lang w:eastAsia="hu-HU"/>
        </w:rPr>
        <w:t xml:space="preserve">apcsolattartó: </w:t>
      </w:r>
      <w:r>
        <w:rPr>
          <w:rFonts w:ascii="Garamond" w:hAnsi="Garamond" w:cs="Garamond"/>
          <w:sz w:val="24"/>
          <w:szCs w:val="24"/>
          <w:lang w:eastAsia="hu-HU"/>
        </w:rPr>
        <w:t xml:space="preserve"> </w:t>
      </w:r>
      <w:r>
        <w:rPr>
          <w:rFonts w:ascii="Garamond" w:hAnsi="Garamond" w:cs="Garamond"/>
          <w:sz w:val="24"/>
          <w:szCs w:val="24"/>
          <w:lang w:eastAsia="hu-HU"/>
        </w:rPr>
        <w:tab/>
      </w:r>
      <w:r w:rsidRPr="00612386">
        <w:rPr>
          <w:rFonts w:ascii="Garamond" w:hAnsi="Garamond" w:cs="Garamond"/>
          <w:sz w:val="24"/>
          <w:szCs w:val="24"/>
          <w:lang w:eastAsia="hu-HU"/>
        </w:rPr>
        <w:t>Hársfalvi József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val="da-DK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Ajánlatkérő nevében eljáró szervezet: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da-DK"/>
        </w:rPr>
      </w:pP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b/>
          <w:bCs/>
          <w:sz w:val="24"/>
          <w:szCs w:val="24"/>
        </w:rPr>
      </w:pPr>
      <w:r w:rsidRPr="0030483C">
        <w:rPr>
          <w:rFonts w:ascii="Garamond" w:hAnsi="Garamond" w:cs="Garamond"/>
          <w:b/>
          <w:bCs/>
          <w:sz w:val="24"/>
          <w:szCs w:val="24"/>
        </w:rPr>
        <w:t>PROVITAL Fejlesztési Tanácsadó Zrt.</w:t>
      </w: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cím: </w:t>
      </w:r>
      <w:r w:rsidRPr="0030483C">
        <w:rPr>
          <w:rFonts w:ascii="Garamond" w:hAnsi="Garamond" w:cs="Garamond"/>
          <w:sz w:val="24"/>
          <w:szCs w:val="24"/>
        </w:rPr>
        <w:tab/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1022 Budapest, Bimbó út. 68.</w:t>
      </w: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telefon: </w:t>
      </w:r>
      <w:r w:rsidRPr="0030483C">
        <w:rPr>
          <w:rFonts w:ascii="Garamond" w:hAnsi="Garamond" w:cs="Garamond"/>
          <w:sz w:val="24"/>
          <w:szCs w:val="24"/>
        </w:rPr>
        <w:tab/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+36 1/411-8414</w:t>
      </w: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fax: </w:t>
      </w:r>
      <w:r w:rsidRPr="0030483C">
        <w:rPr>
          <w:rFonts w:ascii="Garamond" w:hAnsi="Garamond" w:cs="Garamond"/>
          <w:sz w:val="24"/>
          <w:szCs w:val="24"/>
        </w:rPr>
        <w:tab/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+36 1/411-8401</w:t>
      </w: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képviseli: </w:t>
      </w:r>
      <w:r w:rsidRPr="0030483C">
        <w:rPr>
          <w:rFonts w:ascii="Garamond" w:hAnsi="Garamond" w:cs="Garamond"/>
          <w:sz w:val="24"/>
          <w:szCs w:val="24"/>
        </w:rPr>
        <w:tab/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Dr. Panácz István vezérigazgató</w:t>
      </w:r>
    </w:p>
    <w:p w:rsidR="00C13544" w:rsidRPr="0030483C" w:rsidRDefault="00C13544" w:rsidP="00C13544">
      <w:pPr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email: </w:t>
      </w:r>
      <w:r w:rsidRPr="0030483C">
        <w:rPr>
          <w:rFonts w:ascii="Garamond" w:hAnsi="Garamond" w:cs="Garamond"/>
          <w:sz w:val="24"/>
          <w:szCs w:val="24"/>
        </w:rPr>
        <w:tab/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perger.kristof@provitalzrt.hu</w:t>
      </w:r>
    </w:p>
    <w:p w:rsidR="00C13544" w:rsidRPr="0030483C" w:rsidRDefault="00C13544" w:rsidP="00C13544">
      <w:pPr>
        <w:spacing w:after="0" w:line="240" w:lineRule="auto"/>
        <w:ind w:left="567" w:firstLine="1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kapcsolattartó: </w:t>
      </w:r>
      <w:r w:rsidR="002708CE" w:rsidRPr="0030483C">
        <w:rPr>
          <w:rFonts w:ascii="Garamond" w:hAnsi="Garamond" w:cs="Garamond"/>
          <w:sz w:val="24"/>
          <w:szCs w:val="24"/>
        </w:rPr>
        <w:tab/>
      </w:r>
      <w:r w:rsidRPr="0030483C">
        <w:rPr>
          <w:rFonts w:ascii="Garamond" w:hAnsi="Garamond" w:cs="Garamond"/>
          <w:sz w:val="24"/>
          <w:szCs w:val="24"/>
        </w:rPr>
        <w:t>dr. Perger Kristóf Péter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val="da-DK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választott eljárás: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a Közbeszerzésekről szóló 2011. évi CVIII. törvény (a továbbiakban: „</w:t>
      </w:r>
      <w:r w:rsidRPr="0030483C">
        <w:rPr>
          <w:rFonts w:ascii="Garamond" w:hAnsi="Garamond" w:cs="Garamond"/>
          <w:b/>
          <w:bCs/>
          <w:sz w:val="24"/>
          <w:szCs w:val="24"/>
        </w:rPr>
        <w:t>Kbt.</w:t>
      </w:r>
      <w:r w:rsidRPr="0030483C">
        <w:rPr>
          <w:rFonts w:ascii="Garamond" w:hAnsi="Garamond" w:cs="Garamond"/>
          <w:sz w:val="24"/>
          <w:szCs w:val="24"/>
        </w:rPr>
        <w:t>”) 122. § (7) bekezdésének a) pontjában rögzített feltétel fennállása alapján, jelen ajánlattételi felhívás megküldésével a Kbt. harmadik része szerinti hirdetmény közzététele nélküli tárgyalásos közbeszerzési eljárást kezdeményez.</w:t>
      </w:r>
    </w:p>
    <w:p w:rsidR="00C13544" w:rsidRPr="0030483C" w:rsidRDefault="00C13544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67BA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az eljárás során a közbeszerzési eljárásokban az alkalmasság és a kizáró okok igazolásának, valamint a közbeszerzési műszaki leírás meghatározásának módjáról szóló 310/2011. (XII. 23.) Kormányrendelet előírásait figyelembe véve fog eljárni.</w:t>
      </w:r>
    </w:p>
    <w:p w:rsidR="00C13544" w:rsidRPr="0030483C" w:rsidRDefault="00C13544" w:rsidP="00C13544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 által a szerződéshez rendelt elnevezés:</w:t>
      </w:r>
    </w:p>
    <w:p w:rsidR="00C13544" w:rsidRPr="0030483C" w:rsidRDefault="00C13544" w:rsidP="00C13544">
      <w:pPr>
        <w:suppressAutoHyphens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67BA6" w:rsidP="00C13544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  <w:lang w:eastAsia="hu-HU"/>
        </w:rPr>
      </w:pPr>
      <w:r>
        <w:rPr>
          <w:rFonts w:ascii="Garamond" w:hAnsi="Garamond" w:cs="Garamond"/>
          <w:sz w:val="24"/>
          <w:szCs w:val="24"/>
          <w:lang w:eastAsia="hu-HU"/>
        </w:rPr>
        <w:t>Megbízás</w:t>
      </w:r>
      <w:r w:rsidR="00C13544" w:rsidRPr="0030483C">
        <w:rPr>
          <w:rFonts w:ascii="Garamond" w:hAnsi="Garamond" w:cs="Garamond"/>
          <w:sz w:val="24"/>
          <w:szCs w:val="24"/>
          <w:lang w:eastAsia="hu-HU"/>
        </w:rPr>
        <w:t>i szerződés.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 </w:t>
      </w:r>
      <w:r w:rsidR="006256D7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köz</w:t>
      </w: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beszerzés tárgya és mennyisége:</w:t>
      </w:r>
    </w:p>
    <w:p w:rsidR="00C13544" w:rsidRPr="0030483C" w:rsidRDefault="00C13544" w:rsidP="00C13544">
      <w:pPr>
        <w:suppressAutoHyphens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9B4394" w:rsidRPr="00612386" w:rsidRDefault="009B4394" w:rsidP="009B439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Energetikai tanulmány készítése a KEOP „Épületenergetikai fejlesztések és közvilágítás energiatakarékos átalakítása” c. pályázati konstrukcióhoz tartozó KEOP-2012-5.5.0/A kódszámú Pályázati Felhívás szerinti tartalmi előírásoknak megfelelően, megbízási szerződés keretében.</w:t>
      </w:r>
    </w:p>
    <w:p w:rsidR="009B4394" w:rsidRDefault="009B4394" w:rsidP="009B439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Ajánlatkérő a Környezet és Energia Operatív Program (KEOP) „Épületenergetikai fejlesztések és közvilágítás energiatakarékos” átalakítása c. pályázati konstrukció szerinti KEOP-2012-5.5.0/A kódszámú pályázati felhívásra pályázatot kíván benyújtani. Ennek érdekében jelen beszerzés nyertes ajánlattevőjével elkészítteti a pályázathoz benyújtandó Energetikai tanulmányt az alábbiak szerint.</w:t>
      </w:r>
    </w:p>
    <w:p w:rsidR="00612386" w:rsidRPr="00612386" w:rsidRDefault="00612386" w:rsidP="009B439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lastRenderedPageBreak/>
        <w:t>A pályázati konstrukció azon tevékenysége, melyre Megbízó pályázni kíván, így az elkészítendő Energetikai tanulmánynak vonatkoznia kell:</w:t>
      </w: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Közvilágítás energiatakarékos átalakítása – A közvilágítás energiafelhasználásának csökkentése: lámpatestek, fényforrások, előtétek és az energia-megtakarítás szempontjából indokolt vezetékek felújítása vagy cseréje.</w:t>
      </w: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Az Energetikai Tanulmány kötelező melléklete az Auditori nyilatkozat, melyet az auditornak alá kell írnia. Auditor csak a Magyar Mérnöki Kamara névjegyzékében szereplő ENt-Sz (illetve jogutód szerinti besorolású), vagy TÉ (épületek energetikai tanúsítása-energetikai tanúsító) és/vagy a Magyar Építész Kamara névjegyzékében szereplő SZÉSZ8 (illetve jogutód szerinti besorolású), vagy TÉ jogosultsággal rendelkező szakértő lehet.</w:t>
      </w: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A hivatkozott pályázati felhívás az alábbi linken érhető el:</w:t>
      </w:r>
    </w:p>
    <w:p w:rsidR="00612386" w:rsidRPr="00612386" w:rsidRDefault="00040639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hyperlink r:id="rId9" w:history="1">
        <w:r w:rsidR="00612386" w:rsidRPr="00027834">
          <w:rPr>
            <w:rStyle w:val="Hiperhivatkozs"/>
            <w:rFonts w:ascii="Garamond" w:hAnsi="Garamond" w:cs="Garamond"/>
            <w:sz w:val="24"/>
            <w:szCs w:val="24"/>
            <w:lang w:eastAsia="hu-HU"/>
          </w:rPr>
          <w:t>http://www.nfu.hu/doc/3868</w:t>
        </w:r>
      </w:hyperlink>
      <w:r w:rsidR="00612386">
        <w:rPr>
          <w:rFonts w:ascii="Garamond" w:hAnsi="Garamond" w:cs="Garamond"/>
          <w:sz w:val="24"/>
          <w:szCs w:val="24"/>
          <w:lang w:eastAsia="hu-HU"/>
        </w:rPr>
        <w:t xml:space="preserve"> </w:t>
      </w:r>
    </w:p>
    <w:p w:rsidR="00612386" w:rsidRPr="00612386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6C1D1F" w:rsidRDefault="00612386" w:rsidP="0061238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612386">
        <w:rPr>
          <w:rFonts w:ascii="Garamond" w:hAnsi="Garamond" w:cs="Garamond"/>
          <w:sz w:val="24"/>
          <w:szCs w:val="24"/>
          <w:lang w:eastAsia="hu-HU"/>
        </w:rPr>
        <w:t>Energetikai Tanulmány Terjedelme: Nincs korlátozva. A Tanulmánynak mind formai, mind tartalmi szempontból minden tekintetben meg kell felelnie a Pályázati Felhívás szerinti kritériumoknak.</w:t>
      </w:r>
    </w:p>
    <w:p w:rsidR="00C13544" w:rsidRPr="0030483C" w:rsidRDefault="00C13544" w:rsidP="00C13544">
      <w:pPr>
        <w:keepLine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 szerződés időtartama, vagy a teljesítés határideje: </w:t>
      </w:r>
    </w:p>
    <w:p w:rsidR="00C13544" w:rsidRPr="0030483C" w:rsidRDefault="00C13544" w:rsidP="00C13544">
      <w:pPr>
        <w:tabs>
          <w:tab w:val="left" w:pos="6300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83651C" w:rsidP="00C13544">
      <w:pPr>
        <w:pStyle w:val="Csakszveg"/>
        <w:ind w:left="567"/>
        <w:jc w:val="both"/>
        <w:rPr>
          <w:rFonts w:ascii="Garamond" w:hAnsi="Garamond"/>
          <w:sz w:val="24"/>
          <w:szCs w:val="24"/>
        </w:rPr>
      </w:pPr>
      <w:r w:rsidRPr="00D24606">
        <w:rPr>
          <w:rFonts w:ascii="Garamond" w:hAnsi="Garamond" w:cs="Garamond"/>
          <w:sz w:val="24"/>
          <w:szCs w:val="24"/>
          <w:lang w:eastAsia="zh-CN"/>
        </w:rPr>
        <w:t>2013.</w:t>
      </w:r>
      <w:r w:rsidR="00612386">
        <w:rPr>
          <w:rFonts w:ascii="Garamond" w:hAnsi="Garamond" w:cs="Garamond"/>
          <w:sz w:val="24"/>
          <w:szCs w:val="24"/>
          <w:lang w:eastAsia="zh-CN"/>
        </w:rPr>
        <w:t xml:space="preserve"> </w:t>
      </w:r>
      <w:r w:rsidR="00D24606" w:rsidRPr="00D24606">
        <w:rPr>
          <w:rFonts w:ascii="Garamond" w:hAnsi="Garamond"/>
          <w:sz w:val="24"/>
          <w:szCs w:val="24"/>
        </w:rPr>
        <w:t>január 2</w:t>
      </w:r>
      <w:r w:rsidR="00612386">
        <w:rPr>
          <w:rFonts w:ascii="Garamond" w:hAnsi="Garamond"/>
          <w:sz w:val="24"/>
          <w:szCs w:val="24"/>
        </w:rPr>
        <w:t>1</w:t>
      </w:r>
      <w:r w:rsidR="00940F1F">
        <w:rPr>
          <w:rFonts w:ascii="Garamond" w:hAnsi="Garamond"/>
          <w:sz w:val="24"/>
          <w:szCs w:val="24"/>
        </w:rPr>
        <w:t>.</w:t>
      </w:r>
      <w:r w:rsidR="006A63BF">
        <w:rPr>
          <w:rFonts w:ascii="Garamond" w:hAnsi="Garamond"/>
          <w:sz w:val="24"/>
          <w:szCs w:val="24"/>
        </w:rPr>
        <w:t>,</w:t>
      </w:r>
      <w:r w:rsidR="004B35F1">
        <w:rPr>
          <w:rFonts w:ascii="Garamond" w:hAnsi="Garamond"/>
          <w:sz w:val="24"/>
          <w:szCs w:val="24"/>
        </w:rPr>
        <w:t xml:space="preserve"> a beadást követő esetleges változtatások</w:t>
      </w:r>
      <w:r w:rsidR="00940F1F">
        <w:rPr>
          <w:rFonts w:ascii="Garamond" w:hAnsi="Garamond"/>
          <w:sz w:val="24"/>
          <w:szCs w:val="24"/>
        </w:rPr>
        <w:t>, javítások, pontosítások</w:t>
      </w:r>
      <w:r w:rsidR="004B35F1">
        <w:rPr>
          <w:rFonts w:ascii="Garamond" w:hAnsi="Garamond"/>
          <w:sz w:val="24"/>
          <w:szCs w:val="24"/>
        </w:rPr>
        <w:t xml:space="preserve"> átvezetése okán </w:t>
      </w:r>
      <w:r w:rsidR="006A63BF">
        <w:rPr>
          <w:rFonts w:ascii="Garamond" w:hAnsi="Garamond"/>
          <w:sz w:val="24"/>
          <w:szCs w:val="24"/>
        </w:rPr>
        <w:t>legalább és legkésőbb a beadott pályázattal kapcsolatos támogatói döntés</w:t>
      </w:r>
      <w:r w:rsidR="0075266B">
        <w:rPr>
          <w:rFonts w:ascii="Garamond" w:hAnsi="Garamond"/>
          <w:sz w:val="24"/>
          <w:szCs w:val="24"/>
        </w:rPr>
        <w:t>ig</w:t>
      </w:r>
      <w:r w:rsidR="006A63BF">
        <w:rPr>
          <w:rFonts w:ascii="Garamond" w:hAnsi="Garamond"/>
          <w:sz w:val="24"/>
          <w:szCs w:val="24"/>
        </w:rPr>
        <w:t>.</w:t>
      </w:r>
    </w:p>
    <w:p w:rsidR="004E343D" w:rsidRPr="0030483C" w:rsidRDefault="004E343D" w:rsidP="00C13544">
      <w:pPr>
        <w:tabs>
          <w:tab w:val="left" w:pos="6300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teljesítés helye:</w:t>
      </w:r>
    </w:p>
    <w:p w:rsidR="004E343D" w:rsidRPr="0030483C" w:rsidRDefault="004E343D" w:rsidP="004E343D">
      <w:pPr>
        <w:suppressAutoHyphens/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Default="00D237AA" w:rsidP="00AA023E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  <w:lang w:eastAsia="hu-HU"/>
        </w:rPr>
      </w:pPr>
      <w:r>
        <w:rPr>
          <w:rFonts w:ascii="Garamond" w:hAnsi="Garamond" w:cs="Garamond"/>
          <w:sz w:val="24"/>
          <w:szCs w:val="24"/>
          <w:lang w:eastAsia="hu-HU"/>
        </w:rPr>
        <w:t>HU213</w:t>
      </w:r>
      <w:r w:rsidR="00C13544" w:rsidRPr="0030483C">
        <w:rPr>
          <w:rFonts w:ascii="Garamond" w:hAnsi="Garamond" w:cs="Garamond"/>
          <w:sz w:val="24"/>
          <w:szCs w:val="24"/>
          <w:lang w:eastAsia="hu-HU"/>
        </w:rPr>
        <w:t xml:space="preserve"> </w:t>
      </w:r>
      <w:r>
        <w:rPr>
          <w:rFonts w:ascii="Garamond" w:hAnsi="Garamond" w:cs="Garamond"/>
          <w:sz w:val="24"/>
          <w:szCs w:val="24"/>
          <w:lang w:eastAsia="hu-HU"/>
        </w:rPr>
        <w:t>Tapolca</w:t>
      </w:r>
      <w:r w:rsidR="00C67BA6" w:rsidRPr="00C67BA6">
        <w:rPr>
          <w:rFonts w:ascii="Garamond" w:hAnsi="Garamond" w:cs="Garamond"/>
          <w:sz w:val="24"/>
          <w:szCs w:val="24"/>
          <w:lang w:eastAsia="hu-HU"/>
        </w:rPr>
        <w:t xml:space="preserve"> Város</w:t>
      </w:r>
      <w:r w:rsidR="00C67BA6">
        <w:rPr>
          <w:rFonts w:ascii="Garamond" w:hAnsi="Garamond" w:cs="Garamond"/>
          <w:sz w:val="24"/>
          <w:szCs w:val="24"/>
          <w:lang w:eastAsia="hu-HU"/>
        </w:rPr>
        <w:t xml:space="preserve"> Önkormányzat</w:t>
      </w:r>
      <w:r>
        <w:rPr>
          <w:rFonts w:ascii="Garamond" w:hAnsi="Garamond" w:cs="Garamond"/>
          <w:sz w:val="24"/>
          <w:szCs w:val="24"/>
          <w:lang w:eastAsia="hu-HU"/>
        </w:rPr>
        <w:t>a, 8300 Tapolca</w:t>
      </w:r>
      <w:r w:rsidR="00C67BA6" w:rsidRPr="00C67BA6">
        <w:rPr>
          <w:rFonts w:ascii="Garamond" w:hAnsi="Garamond" w:cs="Garamond"/>
          <w:sz w:val="24"/>
          <w:szCs w:val="24"/>
          <w:lang w:eastAsia="hu-HU"/>
        </w:rPr>
        <w:t xml:space="preserve">, </w:t>
      </w:r>
      <w:r>
        <w:rPr>
          <w:rFonts w:ascii="Garamond" w:hAnsi="Garamond" w:cs="Garamond"/>
          <w:sz w:val="24"/>
          <w:szCs w:val="24"/>
          <w:lang w:eastAsia="hu-HU"/>
        </w:rPr>
        <w:t>Hősök tere 15.</w:t>
      </w:r>
    </w:p>
    <w:p w:rsidR="00AB61A2" w:rsidRPr="0030483C" w:rsidRDefault="00AB61A2" w:rsidP="00AA023E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szerződést biztosító mellékkötelezettségek:</w:t>
      </w:r>
    </w:p>
    <w:p w:rsidR="00C13544" w:rsidRPr="0030483C" w:rsidRDefault="00C13544" w:rsidP="00C13544">
      <w:pPr>
        <w:suppressAutoHyphens/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  <w:lang w:eastAsia="hu-HU"/>
        </w:rPr>
      </w:pPr>
      <w:r w:rsidRPr="0030483C">
        <w:rPr>
          <w:rFonts w:ascii="Garamond" w:hAnsi="Garamond" w:cs="Garamond"/>
          <w:sz w:val="24"/>
          <w:szCs w:val="24"/>
          <w:u w:val="single"/>
          <w:lang w:eastAsia="hu-HU"/>
        </w:rPr>
        <w:t>Késedelmi kötbér:</w:t>
      </w:r>
    </w:p>
    <w:p w:rsidR="008C7625" w:rsidRDefault="008C7625" w:rsidP="00C1354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8C7625">
        <w:rPr>
          <w:rFonts w:ascii="Garamond" w:hAnsi="Garamond" w:cs="Garamond"/>
          <w:sz w:val="24"/>
          <w:szCs w:val="24"/>
          <w:lang w:eastAsia="hu-HU"/>
        </w:rPr>
        <w:t>Az ajánlattevő a teljesítési határidő ajánlattevőnek felróható késedelmes teljesítése esetére késedelmi kötbért köteles fizetni, melynek mértéke a nettó szerződéses ellenérték 0,5%-a/nap, maximum a meghiúsulási kötbér összege.</w:t>
      </w:r>
    </w:p>
    <w:p w:rsidR="008C7625" w:rsidRDefault="008C7625" w:rsidP="008C7625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5C0175" w:rsidRPr="005C0175" w:rsidRDefault="005C0175" w:rsidP="00C1354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  <w:lang w:eastAsia="hu-HU"/>
        </w:rPr>
      </w:pPr>
      <w:r w:rsidRPr="005C0175">
        <w:rPr>
          <w:rFonts w:ascii="Garamond" w:hAnsi="Garamond" w:cs="Garamond"/>
          <w:sz w:val="24"/>
          <w:szCs w:val="24"/>
          <w:u w:val="single"/>
          <w:lang w:eastAsia="hu-HU"/>
        </w:rPr>
        <w:t>Meghiúsulási kötbér:</w:t>
      </w:r>
    </w:p>
    <w:p w:rsidR="005C0175" w:rsidRP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>
        <w:rPr>
          <w:rFonts w:ascii="Garamond" w:hAnsi="Garamond" w:cs="Garamond"/>
          <w:sz w:val="24"/>
          <w:szCs w:val="24"/>
          <w:lang w:eastAsia="hu-HU"/>
        </w:rPr>
        <w:t xml:space="preserve">Az </w:t>
      </w:r>
      <w:r w:rsidRPr="005C0175">
        <w:rPr>
          <w:rFonts w:ascii="Garamond" w:hAnsi="Garamond" w:cs="Garamond"/>
          <w:sz w:val="24"/>
          <w:szCs w:val="24"/>
          <w:lang w:eastAsia="hu-HU"/>
        </w:rPr>
        <w:t>ajánlattevő a szerződés neki felróható meghiúsulásának esetére meghiúsulási kötbér megfizetésére köteles.</w:t>
      </w:r>
    </w:p>
    <w:p w:rsidR="005C0175" w:rsidRP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>A meghiúsulási kötbér összege egyenlő a telj</w:t>
      </w:r>
      <w:r>
        <w:rPr>
          <w:rFonts w:ascii="Garamond" w:hAnsi="Garamond" w:cs="Garamond"/>
          <w:sz w:val="24"/>
          <w:szCs w:val="24"/>
          <w:lang w:eastAsia="hu-HU"/>
        </w:rPr>
        <w:t>es nettó ajánlati ár 20 %-ával.</w:t>
      </w:r>
    </w:p>
    <w:p w:rsidR="005C0175" w:rsidRP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 xml:space="preserve">Ajánlatkérő különösen, de nem kizárólagosan a nyertes ajánlattevő érdekkörében felmerülő meghiúsulási oknak tekinti, </w:t>
      </w:r>
      <w:r>
        <w:rPr>
          <w:rFonts w:ascii="Garamond" w:hAnsi="Garamond" w:cs="Garamond"/>
          <w:sz w:val="24"/>
          <w:szCs w:val="24"/>
          <w:lang w:eastAsia="hu-HU"/>
        </w:rPr>
        <w:t>amennyiben nyertes ajánlattevő:</w:t>
      </w:r>
    </w:p>
    <w:p w:rsidR="005C0175" w:rsidRP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 xml:space="preserve">-a szerződés időtartama alatt a Felhívásban meghatározott kizáró okok hatálya alá esik, illetve amennyiben </w:t>
      </w:r>
    </w:p>
    <w:p w:rsidR="005C0175" w:rsidRP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>-nyertes ajánlattevő a szerződés időtartama alatt összesen 30 munkanapot meghaladó késedelembe esik, továbbá</w:t>
      </w:r>
    </w:p>
    <w:p w:rsid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>-amennyiben az aláírt szerződés alapján, a nyertes ajánlattevő által megfizetendő egyéb kötbérek összege eléri a meghiúsulási kötbér összegét.</w:t>
      </w:r>
    </w:p>
    <w:p w:rsidR="005C0175" w:rsidRDefault="005C0175" w:rsidP="00C67BA6">
      <w:pPr>
        <w:widowControl w:val="0"/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5C0175" w:rsidRDefault="005C0175" w:rsidP="005C01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5C0175">
        <w:rPr>
          <w:rFonts w:ascii="Garamond" w:hAnsi="Garamond" w:cs="Garamond"/>
          <w:sz w:val="24"/>
          <w:szCs w:val="24"/>
          <w:lang w:eastAsia="hu-HU"/>
        </w:rPr>
        <w:t xml:space="preserve">Amennyiben a nyertes ajánlattevőnek kötbérfizetési kötelezettsége merül fel, Ajánlatkérő a kötbér összegével csökkentve fizeti ki a nyertes ajánlattevő aktuális/esedékes számláját, figyelemmel ugyanakkor a Kbt. 130. §. (6) bekezdésben foglaltakra. Kötbérfizetési </w:t>
      </w:r>
      <w:r w:rsidRPr="005C0175">
        <w:rPr>
          <w:rFonts w:ascii="Garamond" w:hAnsi="Garamond" w:cs="Garamond"/>
          <w:sz w:val="24"/>
          <w:szCs w:val="24"/>
          <w:lang w:eastAsia="hu-HU"/>
        </w:rPr>
        <w:lastRenderedPageBreak/>
        <w:t>kötelezettség esetén nyertes ajánlattevő köteles külön nyilatkozatban is elismerni az Ajánlatkérő követelését. Amennyiben nyertes ajánlattevő a kötbérfizetési kötelezettségének elismerését jogszerűtlenül megtagadja, Ajánlatkérő jogosult érvényesíteni vele szemben minden e kötelezettsége megszegéséből eredő károkat, költségeket, elmaradt hasznokat.</w:t>
      </w:r>
    </w:p>
    <w:p w:rsidR="00102D50" w:rsidRPr="00C67BA6" w:rsidRDefault="00C13544" w:rsidP="00C67BA6">
      <w:pPr>
        <w:widowControl w:val="0"/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hu-HU"/>
        </w:rPr>
        <w:tab/>
      </w: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 pénzügyi ellenszolgáltatásainak feltételei, illetőleg a vonatkozó jogszabályokra hivatkozást:</w:t>
      </w:r>
    </w:p>
    <w:p w:rsidR="00C13544" w:rsidRPr="0030483C" w:rsidRDefault="00C13544" w:rsidP="00C13544">
      <w:pPr>
        <w:tabs>
          <w:tab w:val="right" w:leader="underscore" w:pos="9072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hu-HU"/>
        </w:rPr>
        <w:t>A kifi</w:t>
      </w:r>
      <w:r w:rsidR="009675D9">
        <w:rPr>
          <w:rFonts w:ascii="Garamond" w:hAnsi="Garamond" w:cs="Garamond"/>
          <w:sz w:val="24"/>
          <w:szCs w:val="24"/>
          <w:lang w:eastAsia="hu-HU"/>
        </w:rPr>
        <w:t>zetés s</w:t>
      </w:r>
      <w:r w:rsidR="002C3A23">
        <w:rPr>
          <w:rFonts w:ascii="Garamond" w:hAnsi="Garamond" w:cs="Garamond"/>
          <w:sz w:val="24"/>
          <w:szCs w:val="24"/>
          <w:lang w:eastAsia="hu-HU"/>
        </w:rPr>
        <w:t xml:space="preserve">orán a Kbt. 130. § (3) és </w:t>
      </w:r>
      <w:r w:rsidRPr="0030483C">
        <w:rPr>
          <w:rFonts w:ascii="Garamond" w:hAnsi="Garamond" w:cs="Garamond"/>
          <w:sz w:val="24"/>
          <w:szCs w:val="24"/>
          <w:lang w:eastAsia="hu-HU"/>
        </w:rPr>
        <w:t>(6) bekezdése irányadó.</w:t>
      </w:r>
    </w:p>
    <w:p w:rsidR="00102D50" w:rsidRPr="0030483C" w:rsidRDefault="00102D50" w:rsidP="004E343D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C13544" w:rsidRPr="0030483C" w:rsidRDefault="00C13544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hu-HU"/>
        </w:rPr>
        <w:t>Ajánlatkérő felhívja Ajánlattevők figyelmét, hogy a kifizetés vonatkozásában az adózás rendjéről szóló törvény (Art.) 36/A. § szerint kell eljárni.</w:t>
      </w:r>
    </w:p>
    <w:p w:rsidR="00C13544" w:rsidRPr="0030483C" w:rsidRDefault="00C13544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C13544" w:rsidRPr="0030483C" w:rsidRDefault="00C13544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  <w:lang w:eastAsia="hu-HU"/>
        </w:rPr>
        <w:t xml:space="preserve">A szerződéskötés </w:t>
      </w:r>
      <w:r w:rsidR="00C67BA6">
        <w:rPr>
          <w:rFonts w:ascii="Garamond" w:hAnsi="Garamond" w:cs="Garamond"/>
          <w:sz w:val="24"/>
          <w:szCs w:val="24"/>
          <w:lang w:eastAsia="hu-HU"/>
        </w:rPr>
        <w:t xml:space="preserve">és kifizetés </w:t>
      </w:r>
      <w:r w:rsidRPr="0030483C">
        <w:rPr>
          <w:rFonts w:ascii="Garamond" w:hAnsi="Garamond" w:cs="Garamond"/>
          <w:sz w:val="24"/>
          <w:szCs w:val="24"/>
          <w:lang w:eastAsia="hu-HU"/>
        </w:rPr>
        <w:t>valutaneme forint (HUF).</w:t>
      </w:r>
    </w:p>
    <w:p w:rsidR="00C13544" w:rsidRDefault="00C13544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C67BA6" w:rsidRDefault="00C67BA6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  <w:r>
        <w:rPr>
          <w:rFonts w:ascii="Garamond" w:hAnsi="Garamond" w:cs="Garamond"/>
          <w:sz w:val="24"/>
          <w:szCs w:val="24"/>
          <w:lang w:eastAsia="hu-HU"/>
        </w:rPr>
        <w:t>Ajánlatkérő előleg nem fizet.</w:t>
      </w:r>
    </w:p>
    <w:p w:rsidR="00C67BA6" w:rsidRDefault="00C67BA6" w:rsidP="00C13544">
      <w:pPr>
        <w:widowControl w:val="0"/>
        <w:tabs>
          <w:tab w:val="right" w:leader="underscore" w:pos="9072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hu-HU"/>
        </w:rPr>
      </w:pPr>
    </w:p>
    <w:p w:rsidR="00C13544" w:rsidRDefault="00C67BA6" w:rsidP="00C67BA6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C67BA6">
        <w:rPr>
          <w:rFonts w:ascii="Garamond" w:hAnsi="Garamond" w:cs="Garamond"/>
          <w:sz w:val="24"/>
          <w:szCs w:val="24"/>
        </w:rPr>
        <w:t>A megbízási díj megfizetése a nyertes ajánlattevő szerződésszerű teljesítését követően, számla ellenében, banki átutalással történik.</w:t>
      </w:r>
    </w:p>
    <w:p w:rsidR="00C67BA6" w:rsidRPr="0030483C" w:rsidRDefault="00C67BA6" w:rsidP="00C67BA6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finanszírozás a következő jogszabályok alapján történik:</w:t>
      </w:r>
    </w:p>
    <w:p w:rsidR="00C13544" w:rsidRPr="0030483C" w:rsidRDefault="00C13544" w:rsidP="00B427B7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1701" w:hanging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2003. évi XCII. törvény az adózás rendjéről;</w:t>
      </w:r>
    </w:p>
    <w:p w:rsidR="00B427B7" w:rsidRDefault="00B427B7" w:rsidP="00B427B7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2011. évi CVIII. törvény a közbeszerzésekről.</w:t>
      </w:r>
    </w:p>
    <w:p w:rsidR="00C13544" w:rsidRPr="0030483C" w:rsidRDefault="00C13544" w:rsidP="00C67BA6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Annak meghatározása, hogy az ajánlattevő tehet-e többváltozatú ajánlatot:</w:t>
      </w:r>
    </w:p>
    <w:p w:rsidR="00C13544" w:rsidRPr="0030483C" w:rsidRDefault="00C13544" w:rsidP="00C13544">
      <w:p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Ajánlattevő nem tehet többváltozatú ajánlatot.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Annak meghatározása, hogy az ajánlattevő a beszerzés tárgyának egy részére tehet-e ajánlatot: </w:t>
      </w:r>
    </w:p>
    <w:p w:rsidR="00C13544" w:rsidRPr="0030483C" w:rsidRDefault="00C13544" w:rsidP="00C13544">
      <w:p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tárgyi közbeszerzési eljárásban nem teszi lehetővé részajánlatok tételét.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ajánlatok elbírálásának szempontja: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05E0F" w:rsidRPr="00601CD4" w:rsidRDefault="00905E0F" w:rsidP="00905E0F">
      <w:pPr>
        <w:tabs>
          <w:tab w:val="left" w:pos="6300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 xml:space="preserve">Ajánlatkérő az ajánlatokat az ajánlatkérő képviseletében eljáró előterjesztése alapján, az ajánlatkérő által létrehozott Bíráló Bizottság javaslatát figyelembe véve a Kbt. 71. § (2) bekezdésének a) pontja szerinti </w:t>
      </w:r>
      <w:r w:rsidRPr="00601CD4">
        <w:rPr>
          <w:rFonts w:ascii="Garamond" w:hAnsi="Garamond" w:cs="Garamond"/>
          <w:b/>
          <w:bCs/>
          <w:i/>
          <w:iCs/>
          <w:sz w:val="24"/>
          <w:szCs w:val="24"/>
        </w:rPr>
        <w:t>„legalacsonyabb összegű ellenszolgáltatás”</w:t>
      </w:r>
      <w:r w:rsidRPr="00601CD4">
        <w:rPr>
          <w:rFonts w:ascii="Garamond" w:hAnsi="Garamond" w:cs="Garamond"/>
          <w:sz w:val="24"/>
          <w:szCs w:val="24"/>
        </w:rPr>
        <w:t xml:space="preserve"> elve alapján értékeli.</w:t>
      </w:r>
    </w:p>
    <w:p w:rsidR="00905E0F" w:rsidRPr="00601CD4" w:rsidRDefault="00905E0F" w:rsidP="00905E0F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5E0F" w:rsidRPr="00601CD4" w:rsidRDefault="00905E0F" w:rsidP="00905E0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601CD4">
        <w:rPr>
          <w:rFonts w:ascii="Garamond" w:hAnsi="Garamond" w:cs="Garamond"/>
          <w:sz w:val="24"/>
          <w:szCs w:val="24"/>
          <w:u w:val="single"/>
          <w:lang w:eastAsia="zh-CN"/>
        </w:rPr>
        <w:t>Ajánlattevő az ajánlati árat egyösszegű ajánlati összárként köteles megadni nettó forintban,</w:t>
      </w:r>
      <w:r w:rsidRPr="00601CD4">
        <w:rPr>
          <w:rFonts w:ascii="Garamond" w:hAnsi="Garamond" w:cs="Garamond"/>
          <w:sz w:val="24"/>
          <w:szCs w:val="24"/>
          <w:lang w:eastAsia="zh-CN"/>
        </w:rPr>
        <w:t xml:space="preserve"> külön feltüntetve az ÁFA mértékét.</w:t>
      </w:r>
    </w:p>
    <w:p w:rsidR="00905E0F" w:rsidRPr="00601CD4" w:rsidRDefault="00905E0F" w:rsidP="00905E0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5E0F" w:rsidRPr="00601CD4" w:rsidRDefault="00905E0F" w:rsidP="00905E0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601CD4">
        <w:rPr>
          <w:rFonts w:ascii="Garamond" w:hAnsi="Garamond" w:cs="Garamond"/>
          <w:sz w:val="24"/>
          <w:szCs w:val="24"/>
          <w:lang w:eastAsia="zh-CN"/>
        </w:rPr>
        <w:t xml:space="preserve">A bírálat alapját a nettó forintban számolt ajánlati összár képezi. </w:t>
      </w:r>
    </w:p>
    <w:p w:rsidR="00905E0F" w:rsidRPr="00601CD4" w:rsidRDefault="00905E0F" w:rsidP="00905E0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5E0F" w:rsidRPr="00601CD4" w:rsidRDefault="00905E0F" w:rsidP="00905E0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601CD4">
        <w:rPr>
          <w:rFonts w:ascii="Garamond" w:hAnsi="Garamond" w:cs="Garamond"/>
          <w:sz w:val="24"/>
          <w:szCs w:val="24"/>
          <w:lang w:eastAsia="zh-CN"/>
        </w:rPr>
        <w:t>Az ajánlatkérő a Kbt. 72.§ (3) bekezdés a) pontja alapján jogosult közjegyző jelenlétében sorsolást tartani és a sorsolás alapján kiválasztott ajánlattevőt az eljárás nyertesének nyilvánítani, ha a legalacsonyabb összegű ellenszolgáltatást két vagy több ajánlat azonos összegben tartalmazza.</w:t>
      </w:r>
    </w:p>
    <w:p w:rsidR="0007052F" w:rsidRDefault="0007052F" w:rsidP="008F64EB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5E0F" w:rsidRDefault="00905E0F" w:rsidP="008F64EB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5E0F" w:rsidRPr="0030483C" w:rsidRDefault="00905E0F" w:rsidP="008F64EB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Kiegészítő tájékoztatás kérése:</w:t>
      </w:r>
    </w:p>
    <w:p w:rsidR="00C13544" w:rsidRPr="0030483C" w:rsidRDefault="00C13544" w:rsidP="00C13544">
      <w:pPr>
        <w:suppressAutoHyphens/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Az ajánlattevő az ajánlattételi felhívásban és dokumentációban meghatározottakkal kapcsolatban az ajánlattételi határidőt megelőzően írásban kiegészítő információkért fordulhat az eljáróhoz, aki a kért információt a Kbt. 122.§ (5) bekezdése alapján az ajánlattételi határidő lejárta előtt ésszerű időben írásban megadja. A tájékoztatás tartalmát valamennyi ajánlattevő megkapja. Az írásbeli tájékoztatás a Kbt. 45. § (3) bekezdésében maghatározott határidő betartása mellett oly módon kérhető, hogy a kérdéseknek a határidő lejártának napján meg kell érkezniük ajánlatkérő megbízottjához fax vagy e-mail útján. Ajánlattevő a kiegészítő tájékoztatás iránti kérelemben foglalt kérdéseit a kiegészítő tájékoztatás iránti kérelem előterjesztésével egyidejűleg, a kiegészítő tájékoztatás rugalmas nyújtása érdekében szíveskedjen elektronikus úton az perger.kristof@provitalzrt.hu e-mail címre is eljuttatni szerkeszthető formában is.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4E343D" w:rsidRDefault="00C13544" w:rsidP="00A4611E">
      <w:pPr>
        <w:spacing w:after="0" w:line="240" w:lineRule="auto"/>
        <w:ind w:left="567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Az ajánlatkérő és a képviseletében eljáró megbízott felhívja az ajánlattevők figyelmét, hogy a kérdések feltételére nyitva álló határidő lejártát követően, a kiegészítő tájékoztatást az ajánlatkérőnek csak akkor kell megadnia, ha a tájékoztatás elkészítése és megküldése még az ajánlattételi határidő letelte előtt lehetséges. Az ajánlatkérő és a képviseletében eljáró megbízott az ajánlattételi határidő lejártát követően egészen az eredményhirdetésig az ajánlattevők megkeresé</w:t>
      </w:r>
      <w:r w:rsidR="00A4611E">
        <w:rPr>
          <w:rFonts w:ascii="Garamond" w:hAnsi="Garamond" w:cs="Garamond"/>
          <w:snapToGrid w:val="0"/>
          <w:sz w:val="24"/>
          <w:szCs w:val="24"/>
        </w:rPr>
        <w:t>seire, kérdéseire nem válaszol.</w:t>
      </w:r>
    </w:p>
    <w:p w:rsidR="00A4611E" w:rsidRPr="00A4611E" w:rsidRDefault="00A4611E" w:rsidP="00A4611E">
      <w:pPr>
        <w:spacing w:after="0" w:line="240" w:lineRule="auto"/>
        <w:ind w:left="567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kizáró okok:</w:t>
      </w:r>
    </w:p>
    <w:p w:rsidR="00C13544" w:rsidRPr="0030483C" w:rsidRDefault="00C13544" w:rsidP="00C13544">
      <w:pPr>
        <w:suppressAutoHyphens/>
        <w:spacing w:after="0" w:line="240" w:lineRule="auto"/>
        <w:ind w:left="567"/>
        <w:jc w:val="both"/>
        <w:rPr>
          <w:rFonts w:ascii="Garamond" w:hAnsi="Garamond" w:cs="Garamond"/>
          <w:i/>
          <w:iCs/>
          <w:sz w:val="24"/>
          <w:szCs w:val="24"/>
          <w:lang w:eastAsia="ar-SA"/>
        </w:rPr>
      </w:pPr>
    </w:p>
    <w:p w:rsidR="00C13544" w:rsidRPr="0030483C" w:rsidRDefault="00C13544" w:rsidP="00C13544">
      <w:pPr>
        <w:suppressAutoHyphens/>
        <w:spacing w:after="0" w:line="240" w:lineRule="auto"/>
        <w:ind w:left="567"/>
        <w:jc w:val="both"/>
        <w:rPr>
          <w:rFonts w:ascii="Garamond" w:hAnsi="Garamond" w:cs="Garamond"/>
          <w:i/>
          <w:iCs/>
          <w:sz w:val="24"/>
          <w:szCs w:val="24"/>
          <w:lang w:eastAsia="ar-SA"/>
        </w:rPr>
      </w:pPr>
      <w:r w:rsidRPr="0030483C">
        <w:rPr>
          <w:rFonts w:ascii="Garamond" w:hAnsi="Garamond" w:cs="Garamond"/>
          <w:i/>
          <w:iCs/>
          <w:sz w:val="24"/>
          <w:szCs w:val="24"/>
          <w:lang w:eastAsia="ar-SA"/>
        </w:rPr>
        <w:t>Az előírások teljesítésének igazolásához szükséges adatok és a megkövetelt igazolási mód: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1) Az eljárásban nem lehet ajánlattevő, alvállalkozó, alkalmasság igazolásában részt vevő gazdasági szereplő, akivel szemben az alábbi feltételek bármelyike fennáll: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ajánlattevővel szemben a Kbt. 56.§ (1) bekezdésében, az 56.§ (2) bekezdésében meghatározott kizáró okok bármelyike fennáll.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ajánlattevő alvállalkozójával vagy az alkalmasság igazolásában részt vevő gazdasági szereplővel szemben a Kbt. 56.§ (1) bekezdésében meghatározott kizáró okok bármelyike fennáll.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2) Az Ajánlatkérőnek az eljárásból ki kell zárnia az olyan ajánlattevőt, alvállalkozót, az alkalmasság igazolásában résztvevő gazdasági szere</w:t>
      </w:r>
      <w:r w:rsidR="00FA0E61">
        <w:rPr>
          <w:rFonts w:ascii="Garamond" w:hAnsi="Garamond" w:cs="Garamond"/>
          <w:sz w:val="24"/>
          <w:szCs w:val="24"/>
        </w:rPr>
        <w:t>p</w:t>
      </w:r>
      <w:r w:rsidRPr="0030483C">
        <w:rPr>
          <w:rFonts w:ascii="Garamond" w:hAnsi="Garamond" w:cs="Garamond"/>
          <w:sz w:val="24"/>
          <w:szCs w:val="24"/>
        </w:rPr>
        <w:t xml:space="preserve">lőt, akivel szemben az 1) pontban meghatározott kizáró okok az eljárás során következnek be. 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igazolás módja: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Ajánlattevőknek a Kbt. 122. § (1) bekezdésében és a 310/2011. (XII. 23.) Korm. rendelet 12. §-ban foglaltak alapján szükséges a kizáró okok fenn nem állásáról nyilatkoznia. 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ajánlattevő, az alvállalkozója és adott esetben az alkalmasság igazolásában részt vevő más szervezet vonatkozásában a Kbt. 58. § (3) bekezdése szerinti nyilatkozatot köteles benyújtani a Kbt. 56.§ (1) bekezdésében foglalt kizáró okok hiányáról. 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Ajánlattevő ajánlatában köteles csatolni a 310/2011. (XII.23.) Korm. rendelet 12. §-a szerinti nyilatkozatát a Kbt. 56. § (1) bekezdés kc) pontja tekintetében.</w:t>
      </w:r>
    </w:p>
    <w:p w:rsidR="00D37D0E" w:rsidRPr="0030483C" w:rsidRDefault="00D37D0E" w:rsidP="00C13544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alkalmassági követelmények és a Kbt. 55. § (2) bekezdésében foglaltak: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lastRenderedPageBreak/>
        <w:t>Az ajánlattevők pénzügyi-gazdasági alkalmasságának megítéléséhez szükséges adatok és a megkövetelt igazolási mód: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811FD" w:rsidRPr="00601CD4" w:rsidRDefault="004811FD" w:rsidP="004811FD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>P/1</w:t>
      </w:r>
    </w:p>
    <w:p w:rsidR="004811FD" w:rsidRPr="00601CD4" w:rsidRDefault="004811FD" w:rsidP="004811F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 xml:space="preserve">A 310/2011. (XII. 23.) Korm. rendelet 14. § (1) bekezdésének a) pontja alapján ajánlattevő csatolja </w:t>
      </w:r>
      <w:r>
        <w:rPr>
          <w:rFonts w:ascii="Garamond" w:hAnsi="Garamond" w:cs="Garamond"/>
          <w:sz w:val="24"/>
          <w:szCs w:val="24"/>
        </w:rPr>
        <w:t xml:space="preserve">a </w:t>
      </w:r>
      <w:r w:rsidRPr="00601CD4">
        <w:rPr>
          <w:rFonts w:ascii="Garamond" w:hAnsi="Garamond" w:cs="Garamond"/>
          <w:sz w:val="24"/>
          <w:szCs w:val="24"/>
        </w:rPr>
        <w:t>cégjegyzékben szereplő valamennyi számlavezető pénzügyi intézménytől származó, valamennyi</w:t>
      </w:r>
      <w:r>
        <w:rPr>
          <w:rFonts w:ascii="Garamond" w:hAnsi="Garamond" w:cs="Garamond"/>
          <w:sz w:val="24"/>
          <w:szCs w:val="24"/>
        </w:rPr>
        <w:t xml:space="preserve"> pénzügyi számlájára vonatkozó nyilatkozatot</w:t>
      </w:r>
      <w:r w:rsidRPr="00601CD4">
        <w:rPr>
          <w:rFonts w:ascii="Garamond" w:hAnsi="Garamond" w:cs="Garamond"/>
          <w:sz w:val="24"/>
          <w:szCs w:val="24"/>
        </w:rPr>
        <w:t xml:space="preserve"> az alábbi tartalommal: </w:t>
      </w:r>
    </w:p>
    <w:p w:rsidR="004811FD" w:rsidRPr="00601CD4" w:rsidRDefault="004811FD" w:rsidP="004811FD">
      <w:pPr>
        <w:pStyle w:val="Listaszerbekezds"/>
        <w:numPr>
          <w:ilvl w:val="0"/>
          <w:numId w:val="5"/>
        </w:numPr>
        <w:spacing w:after="0" w:line="240" w:lineRule="auto"/>
        <w:ind w:hanging="153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>mióta vezeti a bankszámlát,</w:t>
      </w:r>
    </w:p>
    <w:p w:rsidR="004811FD" w:rsidRPr="00601CD4" w:rsidRDefault="004811FD" w:rsidP="004811FD">
      <w:pPr>
        <w:pStyle w:val="Listaszerbekezds"/>
        <w:numPr>
          <w:ilvl w:val="0"/>
          <w:numId w:val="5"/>
        </w:numPr>
        <w:spacing w:after="0" w:line="240" w:lineRule="auto"/>
        <w:ind w:hanging="153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 xml:space="preserve">vezetett bankszámla száma </w:t>
      </w:r>
    </w:p>
    <w:p w:rsidR="004811FD" w:rsidRPr="00601CD4" w:rsidRDefault="004811FD" w:rsidP="004811FD">
      <w:pPr>
        <w:pStyle w:val="Listaszerbekezds"/>
        <w:numPr>
          <w:ilvl w:val="0"/>
          <w:numId w:val="5"/>
        </w:numPr>
        <w:spacing w:after="0" w:line="240" w:lineRule="auto"/>
        <w:ind w:hanging="153"/>
        <w:jc w:val="both"/>
        <w:rPr>
          <w:rFonts w:ascii="Garamond" w:hAnsi="Garamond" w:cs="Garamond"/>
          <w:sz w:val="24"/>
          <w:szCs w:val="24"/>
        </w:rPr>
      </w:pPr>
      <w:r w:rsidRPr="00601CD4">
        <w:rPr>
          <w:rFonts w:ascii="Garamond" w:hAnsi="Garamond" w:cs="Garamond"/>
          <w:sz w:val="24"/>
          <w:szCs w:val="24"/>
        </w:rPr>
        <w:t xml:space="preserve">számláján a felhívás megküldésétől visszafelé számított </w:t>
      </w:r>
      <w:r>
        <w:rPr>
          <w:rFonts w:ascii="Garamond" w:hAnsi="Garamond" w:cs="Garamond"/>
          <w:sz w:val="24"/>
          <w:szCs w:val="24"/>
        </w:rPr>
        <w:t>150 napban</w:t>
      </w:r>
      <w:r w:rsidRPr="00601CD4">
        <w:rPr>
          <w:rFonts w:ascii="Garamond" w:hAnsi="Garamond" w:cs="Garamond"/>
          <w:sz w:val="24"/>
          <w:szCs w:val="24"/>
        </w:rPr>
        <w:t xml:space="preserve"> volt-e </w:t>
      </w:r>
      <w:r w:rsidR="006B1F6E">
        <w:rPr>
          <w:rFonts w:ascii="Garamond" w:hAnsi="Garamond" w:cs="Garamond"/>
          <w:sz w:val="24"/>
          <w:szCs w:val="24"/>
        </w:rPr>
        <w:t>30</w:t>
      </w:r>
      <w:r w:rsidRPr="00601CD4">
        <w:rPr>
          <w:rFonts w:ascii="Garamond" w:hAnsi="Garamond" w:cs="Garamond"/>
          <w:sz w:val="24"/>
          <w:szCs w:val="24"/>
        </w:rPr>
        <w:t xml:space="preserve"> napot meghaladó </w:t>
      </w:r>
      <w:r w:rsidR="006B1F6E">
        <w:rPr>
          <w:rFonts w:ascii="Garamond" w:hAnsi="Garamond" w:cs="Garamond"/>
          <w:sz w:val="24"/>
          <w:szCs w:val="24"/>
        </w:rPr>
        <w:t xml:space="preserve">időtartamú </w:t>
      </w:r>
      <w:r w:rsidRPr="00601CD4">
        <w:rPr>
          <w:rFonts w:ascii="Garamond" w:hAnsi="Garamond" w:cs="Garamond"/>
          <w:sz w:val="24"/>
          <w:szCs w:val="24"/>
        </w:rPr>
        <w:t>sorban állás</w:t>
      </w:r>
      <w:r w:rsidR="00693395">
        <w:rPr>
          <w:rFonts w:ascii="Garamond" w:hAnsi="Garamond" w:cs="Garamond"/>
          <w:sz w:val="24"/>
          <w:szCs w:val="24"/>
        </w:rPr>
        <w:t>, és ha igen hány alkalommal</w:t>
      </w:r>
      <w:r w:rsidRPr="00601CD4">
        <w:rPr>
          <w:rFonts w:ascii="Garamond" w:hAnsi="Garamond" w:cs="Garamond"/>
          <w:sz w:val="24"/>
          <w:szCs w:val="24"/>
        </w:rPr>
        <w:t>.</w:t>
      </w:r>
    </w:p>
    <w:p w:rsidR="004811FD" w:rsidRDefault="004811FD" w:rsidP="004811F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4811FD" w:rsidP="00C13544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P/2</w:t>
      </w:r>
    </w:p>
    <w:p w:rsidR="00FC3F21" w:rsidRPr="00FC3F21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FC3F21">
        <w:rPr>
          <w:rFonts w:ascii="Garamond" w:hAnsi="Garamond" w:cs="Garamond"/>
          <w:sz w:val="24"/>
          <w:szCs w:val="24"/>
        </w:rPr>
        <w:t xml:space="preserve">A Kbt. 55.§ (1) bekezdésének d) pontja és a 310/2011. (XII.23.) Korm. rendelet 14.§ (1) </w:t>
      </w:r>
      <w:r>
        <w:rPr>
          <w:rFonts w:ascii="Garamond" w:hAnsi="Garamond" w:cs="Garamond"/>
          <w:sz w:val="24"/>
          <w:szCs w:val="24"/>
        </w:rPr>
        <w:t xml:space="preserve">bekezdés b) pontja alapján </w:t>
      </w:r>
      <w:r w:rsidR="003D1507">
        <w:rPr>
          <w:rFonts w:ascii="Garamond" w:hAnsi="Garamond" w:cs="Garamond"/>
          <w:sz w:val="24"/>
          <w:szCs w:val="24"/>
        </w:rPr>
        <w:t xml:space="preserve">Ajánlattevő csatolja </w:t>
      </w:r>
      <w:r>
        <w:rPr>
          <w:rFonts w:ascii="Garamond" w:hAnsi="Garamond" w:cs="Garamond"/>
          <w:sz w:val="24"/>
          <w:szCs w:val="24"/>
        </w:rPr>
        <w:t xml:space="preserve">a saját vagy jogelődje </w:t>
      </w:r>
      <w:r w:rsidRPr="00FC3F21">
        <w:rPr>
          <w:rFonts w:ascii="Garamond" w:hAnsi="Garamond" w:cs="Garamond"/>
          <w:sz w:val="24"/>
          <w:szCs w:val="24"/>
        </w:rPr>
        <w:t>előző lezárt üzleti évre vonatkozó számviteli jogs</w:t>
      </w:r>
      <w:r w:rsidR="003D1507">
        <w:rPr>
          <w:rFonts w:ascii="Garamond" w:hAnsi="Garamond" w:cs="Garamond"/>
          <w:sz w:val="24"/>
          <w:szCs w:val="24"/>
        </w:rPr>
        <w:t>zabályok szerinti beszámolóját</w:t>
      </w:r>
      <w:r w:rsidRPr="00FC3F21">
        <w:rPr>
          <w:rFonts w:ascii="Garamond" w:hAnsi="Garamond" w:cs="Garamond"/>
          <w:sz w:val="24"/>
          <w:szCs w:val="24"/>
        </w:rPr>
        <w:t>, mérleg, eredmény</w:t>
      </w:r>
      <w:r w:rsidR="00693395">
        <w:rPr>
          <w:rFonts w:ascii="Garamond" w:hAnsi="Garamond" w:cs="Garamond"/>
          <w:sz w:val="24"/>
          <w:szCs w:val="24"/>
        </w:rPr>
        <w:t xml:space="preserve"> </w:t>
      </w:r>
      <w:r w:rsidRPr="00FC3F21">
        <w:rPr>
          <w:rFonts w:ascii="Garamond" w:hAnsi="Garamond" w:cs="Garamond"/>
          <w:sz w:val="24"/>
          <w:szCs w:val="24"/>
        </w:rPr>
        <w:t>kimutatás</w:t>
      </w:r>
      <w:r>
        <w:rPr>
          <w:rFonts w:ascii="Garamond" w:hAnsi="Garamond" w:cs="Garamond"/>
          <w:sz w:val="24"/>
          <w:szCs w:val="24"/>
        </w:rPr>
        <w:t xml:space="preserve"> részei</w:t>
      </w:r>
      <w:r w:rsidR="003D1507">
        <w:rPr>
          <w:rFonts w:ascii="Garamond" w:hAnsi="Garamond" w:cs="Garamond"/>
          <w:sz w:val="24"/>
          <w:szCs w:val="24"/>
        </w:rPr>
        <w:t>vel</w:t>
      </w:r>
      <w:r w:rsidRPr="00FC3F21">
        <w:rPr>
          <w:rFonts w:ascii="Garamond" w:hAnsi="Garamond" w:cs="Garamond"/>
          <w:sz w:val="24"/>
          <w:szCs w:val="24"/>
        </w:rPr>
        <w:t xml:space="preserve"> (kiegészítő melléklet nélkül) egyszerű másolati példányban</w:t>
      </w:r>
      <w:r w:rsidR="003D1507">
        <w:rPr>
          <w:rFonts w:ascii="Garamond" w:hAnsi="Garamond" w:cs="Garamond"/>
          <w:sz w:val="24"/>
          <w:szCs w:val="24"/>
        </w:rPr>
        <w:t>,</w:t>
      </w:r>
      <w:r w:rsidRPr="00FC3F21">
        <w:rPr>
          <w:rFonts w:ascii="Garamond" w:hAnsi="Garamond" w:cs="Garamond"/>
          <w:sz w:val="24"/>
          <w:szCs w:val="24"/>
        </w:rPr>
        <w:t xml:space="preserve"> amennyiben az ajánlattevő letelepedése szerinti ország joga előírja a közzétételt. </w:t>
      </w:r>
    </w:p>
    <w:p w:rsidR="00FC3F21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FC3F21">
        <w:rPr>
          <w:rFonts w:ascii="Garamond" w:hAnsi="Garamond" w:cs="Garamond"/>
          <w:sz w:val="24"/>
          <w:szCs w:val="24"/>
        </w:rPr>
        <w:t xml:space="preserve">Amennyiben az ajánlattevő letelepedése szerinti ország joga nem írja elő a beszámoló közzétételét, úgy nyilatkozat benyújtása szükséges a vonatkozó minimumkövetelmények tekintetében. </w:t>
      </w:r>
    </w:p>
    <w:p w:rsidR="00C13544" w:rsidRPr="00F64F8B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</w:rPr>
      </w:pPr>
      <w:r w:rsidRPr="00F64F8B">
        <w:rPr>
          <w:rFonts w:ascii="Garamond" w:hAnsi="Garamond" w:cs="Garamond"/>
          <w:sz w:val="24"/>
          <w:szCs w:val="24"/>
          <w:u w:val="single"/>
        </w:rPr>
        <w:t>Amennyiben az ajánlatkérő által kért beszámoló a céginformációs szolgálat honlapján megismerhető, a beszámoló adatait az ajánlatkérő ellenőrzi, a céginformációs szolgálat honlapján megtalálható beszámoló csatolása az ajánlatban nem szükséges</w:t>
      </w:r>
      <w:r w:rsidR="00F64F8B" w:rsidRPr="00F64F8B">
        <w:rPr>
          <w:rFonts w:ascii="Garamond" w:hAnsi="Garamond" w:cs="Garamond"/>
          <w:sz w:val="24"/>
          <w:szCs w:val="24"/>
          <w:u w:val="single"/>
        </w:rPr>
        <w:t>.</w:t>
      </w:r>
    </w:p>
    <w:p w:rsidR="00FC3F21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FC3F21">
        <w:rPr>
          <w:rFonts w:ascii="Garamond" w:hAnsi="Garamond" w:cs="Garamond"/>
          <w:sz w:val="24"/>
          <w:szCs w:val="24"/>
        </w:rPr>
        <w:t xml:space="preserve">Ajánlatkérő a 310/2011. (XII.23.) Korm. rendelet 14. § (2) bekezdésével összhangban közli, hogy a (2) bekezdésében foglalt körülmények fennállása esetén a később létrejött gazdasági szereplőknek a (2) bekezdésben meghatározottak szerint a közbeszerzés tárgyából </w:t>
      </w:r>
      <w:r w:rsidR="00693395" w:rsidRPr="00693395">
        <w:rPr>
          <w:rFonts w:ascii="Garamond" w:hAnsi="Garamond" w:cs="Garamond"/>
          <w:sz w:val="24"/>
          <w:szCs w:val="24"/>
        </w:rPr>
        <w:t>(energetikai tanulmány, vagy más pályázati kiírások terminológiája szerinti megvalósíthatósági tanulmány elkészítése)</w:t>
      </w:r>
      <w:r w:rsidR="00693395">
        <w:rPr>
          <w:rFonts w:ascii="Garamond" w:hAnsi="Garamond" w:cs="Garamond"/>
          <w:sz w:val="24"/>
          <w:szCs w:val="24"/>
        </w:rPr>
        <w:t xml:space="preserve"> </w:t>
      </w:r>
      <w:r w:rsidRPr="00FC3F21">
        <w:rPr>
          <w:rFonts w:ascii="Garamond" w:hAnsi="Garamond" w:cs="Garamond"/>
          <w:sz w:val="24"/>
          <w:szCs w:val="24"/>
        </w:rPr>
        <w:t>származó árbevételt kell nyilatkozat formában igazolniuk.</w:t>
      </w:r>
    </w:p>
    <w:p w:rsidR="00FC3F21" w:rsidRPr="0030483C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Kbt. 55. § (4) bekezdése alapján az előírt alkalmassági követelményeknek a közös ajánlattevők vagy közös részvételre jelentkezők együttesen is megfelelhetnek, illetve azon, a Kbt. 55. § (1) bekezdés d) pontja szerint meghatározott követelményeknek, amelyek értelemszerűen kizárólag egyenként vonatkoztathatóak a gazdasági szereplőkre, elegendő, ha közülük egy felel meg.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előírt alkalmassági követelményeknek az ajánlattevők bármely más szervezet (vagy személy) kapacitására támaszkodva is megfelelhetnek, a közöttük fennálló kapcsolat jogi jellegétől függetlenül. Ebben az esetben meg kell jelölni az ajánlatban, ezt a szervezetet és az eljárást megindító felhívás vonatkozó pontjának megjelölésével azon alkalmassági követelményt (követelményeket), melynek igazolása érdekében az ajánlattevő ezen szervezet erőforrására (is) támaszkodik. A kapacitásait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ajánlattevő az alkalmasság igazolása során más szervezet kapacitására a Kbt. 55. § (6) bekezdése alapján az alábbiak szerint támaszkodhat.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i/>
          <w:iCs/>
          <w:sz w:val="24"/>
          <w:szCs w:val="24"/>
        </w:rPr>
        <w:lastRenderedPageBreak/>
        <w:t>a)</w:t>
      </w:r>
      <w:r w:rsidRPr="0030483C">
        <w:rPr>
          <w:rFonts w:ascii="Garamond" w:hAnsi="Garamond" w:cs="Garamond"/>
          <w:sz w:val="24"/>
          <w:szCs w:val="24"/>
        </w:rPr>
        <w:t xml:space="preserve"> ha az alkalmasság igazolásakor bemutatott, más szervezet által rendelkezésre bocsátott erőforrásokat a szerződés teljesítése során </w:t>
      </w:r>
      <w:r w:rsidRPr="0030483C">
        <w:rPr>
          <w:rFonts w:ascii="Garamond" w:hAnsi="Garamond" w:cs="Garamond"/>
          <w:sz w:val="24"/>
          <w:szCs w:val="24"/>
          <w:u w:val="single"/>
        </w:rPr>
        <w:t>ténylegesen igénybe fogja venni és ennek módjáról nyilatkozik</w:t>
      </w:r>
      <w:r w:rsidRPr="0030483C">
        <w:rPr>
          <w:rFonts w:ascii="Garamond" w:hAnsi="Garamond" w:cs="Garamond"/>
          <w:sz w:val="24"/>
          <w:szCs w:val="24"/>
        </w:rPr>
        <w:t xml:space="preserve">, ilyen nyilatkozatnak tekintendő az is, ha a szervezet alvállalkozóként megjelölésre került, </w:t>
      </w:r>
      <w:r w:rsidRPr="0030483C">
        <w:rPr>
          <w:rFonts w:ascii="Garamond" w:hAnsi="Garamond" w:cs="Garamond"/>
          <w:b/>
          <w:bCs/>
          <w:sz w:val="24"/>
          <w:szCs w:val="24"/>
        </w:rPr>
        <w:t>vagy</w:t>
      </w:r>
    </w:p>
    <w:p w:rsidR="00380552" w:rsidRDefault="00C13544" w:rsidP="0075266B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i/>
          <w:iCs/>
          <w:sz w:val="24"/>
          <w:szCs w:val="24"/>
        </w:rPr>
        <w:t>c)</w:t>
      </w:r>
      <w:r w:rsidRPr="0030483C">
        <w:rPr>
          <w:rFonts w:ascii="Garamond" w:hAnsi="Garamond" w:cs="Garamond"/>
          <w:sz w:val="24"/>
          <w:szCs w:val="24"/>
        </w:rPr>
        <w:t xml:space="preserve"> a gazdasági és pénzügyi alkalmasság igazolása során – az </w:t>
      </w:r>
      <w:r w:rsidRPr="0030483C">
        <w:rPr>
          <w:rFonts w:ascii="Garamond" w:hAnsi="Garamond" w:cs="Garamond"/>
          <w:i/>
          <w:iCs/>
          <w:sz w:val="24"/>
          <w:szCs w:val="24"/>
        </w:rPr>
        <w:t>a)</w:t>
      </w:r>
      <w:r w:rsidRPr="0030483C">
        <w:rPr>
          <w:rFonts w:ascii="Garamond" w:hAnsi="Garamond" w:cs="Garamond"/>
          <w:sz w:val="24"/>
          <w:szCs w:val="24"/>
        </w:rPr>
        <w:t xml:space="preserve"> pontban foglaltakon túl – akkor is, ha az ajánlattevő (részvételre jelentkező) ajánlatában (részvételi jelentkezésében) </w:t>
      </w:r>
      <w:r w:rsidRPr="0030483C">
        <w:rPr>
          <w:rFonts w:ascii="Garamond" w:hAnsi="Garamond" w:cs="Garamond"/>
          <w:sz w:val="24"/>
          <w:szCs w:val="24"/>
          <w:u w:val="single"/>
        </w:rPr>
        <w:t>benyújtja az alkalmasság igazolásában részt vevő más szervezet nyilatkozatát, amelyben e más szervezet az ajánlattevő fizetésképtelensége esetére kezességet vállal</w:t>
      </w:r>
      <w:r w:rsidRPr="0030483C">
        <w:rPr>
          <w:rFonts w:ascii="Garamond" w:hAnsi="Garamond" w:cs="Garamond"/>
          <w:sz w:val="24"/>
          <w:szCs w:val="24"/>
        </w:rPr>
        <w:t xml:space="preserve"> az ajánlatkérő mindazon kárának megtérítésére, amely az ajánlatkérőt az ajánlattevő teljesítésének elmaradásával vagy hibás teljesítésével összefüggésben érte, és amely más biztosítékok érvényesítésével nem térült meg.</w:t>
      </w:r>
    </w:p>
    <w:p w:rsidR="00AF04CF" w:rsidRPr="0075266B" w:rsidRDefault="00AF04CF" w:rsidP="0075266B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ajánlattevők pénzügyi-gazdasági alkalmasságának minimum követelménye(i):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93395" w:rsidRDefault="00693395" w:rsidP="00C13544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P/1</w:t>
      </w:r>
    </w:p>
    <w:p w:rsidR="00693395" w:rsidRDefault="00693395" w:rsidP="00693395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693395">
        <w:rPr>
          <w:rFonts w:ascii="Garamond" w:hAnsi="Garamond" w:cs="Garamond"/>
          <w:sz w:val="24"/>
          <w:szCs w:val="24"/>
        </w:rPr>
        <w:t>Ajánlattevő alkalmatlan a szerződés teljesítésére, a</w:t>
      </w:r>
      <w:r>
        <w:rPr>
          <w:rFonts w:ascii="Garamond" w:hAnsi="Garamond" w:cs="Garamond"/>
          <w:sz w:val="24"/>
          <w:szCs w:val="24"/>
        </w:rPr>
        <w:t xml:space="preserve">mennyiben pénzügyi intézménytől </w:t>
      </w:r>
      <w:r w:rsidRPr="00693395">
        <w:rPr>
          <w:rFonts w:ascii="Garamond" w:hAnsi="Garamond" w:cs="Garamond"/>
          <w:sz w:val="24"/>
          <w:szCs w:val="24"/>
        </w:rPr>
        <w:t xml:space="preserve">származó nyilatkozatai alapján megállapítható, hogy </w:t>
      </w:r>
      <w:r w:rsidR="00F64F8B">
        <w:rPr>
          <w:rFonts w:ascii="Garamond" w:hAnsi="Garamond" w:cs="Garamond"/>
          <w:sz w:val="24"/>
          <w:szCs w:val="24"/>
        </w:rPr>
        <w:t xml:space="preserve">bármely </w:t>
      </w:r>
      <w:r w:rsidRPr="00693395">
        <w:rPr>
          <w:rFonts w:ascii="Garamond" w:hAnsi="Garamond" w:cs="Garamond"/>
          <w:sz w:val="24"/>
          <w:szCs w:val="24"/>
        </w:rPr>
        <w:t xml:space="preserve">számláján a felhívás megküldésétől visszafelé számított </w:t>
      </w:r>
      <w:r>
        <w:rPr>
          <w:rFonts w:ascii="Garamond" w:hAnsi="Garamond" w:cs="Garamond"/>
          <w:sz w:val="24"/>
          <w:szCs w:val="24"/>
        </w:rPr>
        <w:t>150 napban egynél több alkalommal 30</w:t>
      </w:r>
      <w:r w:rsidRPr="00693395">
        <w:rPr>
          <w:rFonts w:ascii="Garamond" w:hAnsi="Garamond" w:cs="Garamond"/>
          <w:sz w:val="24"/>
          <w:szCs w:val="24"/>
        </w:rPr>
        <w:t xml:space="preserve"> napot meghaladó</w:t>
      </w:r>
      <w:r>
        <w:rPr>
          <w:rFonts w:ascii="Garamond" w:hAnsi="Garamond" w:cs="Garamond"/>
          <w:sz w:val="24"/>
          <w:szCs w:val="24"/>
        </w:rPr>
        <w:t xml:space="preserve"> időtartamú</w:t>
      </w:r>
      <w:r w:rsidRPr="00693395">
        <w:rPr>
          <w:rFonts w:ascii="Garamond" w:hAnsi="Garamond" w:cs="Garamond"/>
          <w:sz w:val="24"/>
          <w:szCs w:val="24"/>
        </w:rPr>
        <w:t xml:space="preserve"> sorban állás fordult elő.</w:t>
      </w:r>
    </w:p>
    <w:p w:rsidR="00693395" w:rsidRDefault="00693395" w:rsidP="00C13544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693395" w:rsidP="00C13544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P/2</w:t>
      </w:r>
    </w:p>
    <w:p w:rsidR="00C13544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  <w:lang w:eastAsia="hu-HU"/>
        </w:rPr>
        <w:t>Ajánlattevő alkalmatlan a szerződés teljesítésére, amennyiben</w:t>
      </w:r>
      <w:r w:rsidRPr="0030483C">
        <w:rPr>
          <w:rFonts w:ascii="Garamond" w:hAnsi="Garamond" w:cs="Garamond"/>
          <w:sz w:val="24"/>
          <w:szCs w:val="24"/>
        </w:rPr>
        <w:t xml:space="preserve"> </w:t>
      </w:r>
      <w:r w:rsidR="00FC3F21" w:rsidRPr="00FC3F21">
        <w:rPr>
          <w:rFonts w:ascii="Garamond" w:hAnsi="Garamond" w:cs="Garamond"/>
          <w:sz w:val="24"/>
          <w:szCs w:val="24"/>
        </w:rPr>
        <w:t>az utolsó l</w:t>
      </w:r>
      <w:r w:rsidR="00380552">
        <w:rPr>
          <w:rFonts w:ascii="Garamond" w:hAnsi="Garamond" w:cs="Garamond"/>
          <w:sz w:val="24"/>
          <w:szCs w:val="24"/>
        </w:rPr>
        <w:t>ezárt üzleti évében a</w:t>
      </w:r>
      <w:r w:rsidR="00FC3F21" w:rsidRPr="00FC3F21">
        <w:rPr>
          <w:rFonts w:ascii="Garamond" w:hAnsi="Garamond" w:cs="Garamond"/>
          <w:sz w:val="24"/>
          <w:szCs w:val="24"/>
        </w:rPr>
        <w:t xml:space="preserve"> számviteli </w:t>
      </w:r>
      <w:r w:rsidR="00FC3F21">
        <w:rPr>
          <w:rFonts w:ascii="Garamond" w:hAnsi="Garamond" w:cs="Garamond"/>
          <w:sz w:val="24"/>
          <w:szCs w:val="24"/>
        </w:rPr>
        <w:t>jogszabályok szerinti beszámolója</w:t>
      </w:r>
      <w:r w:rsidR="00FC3F21" w:rsidRPr="00FC3F21">
        <w:rPr>
          <w:rFonts w:ascii="Garamond" w:hAnsi="Garamond" w:cs="Garamond"/>
          <w:sz w:val="24"/>
          <w:szCs w:val="24"/>
        </w:rPr>
        <w:t xml:space="preserve"> alapján</w:t>
      </w:r>
      <w:r w:rsidR="00380552">
        <w:rPr>
          <w:rFonts w:ascii="Garamond" w:hAnsi="Garamond" w:cs="Garamond"/>
          <w:sz w:val="24"/>
          <w:szCs w:val="24"/>
        </w:rPr>
        <w:t>,</w:t>
      </w:r>
      <w:r w:rsidR="00FC3F21" w:rsidRPr="00FC3F21">
        <w:rPr>
          <w:rFonts w:ascii="Garamond" w:hAnsi="Garamond" w:cs="Garamond"/>
          <w:sz w:val="24"/>
          <w:szCs w:val="24"/>
        </w:rPr>
        <w:t xml:space="preserve"> a mérleg szerinti eredménye negatív volt</w:t>
      </w:r>
      <w:r w:rsidR="00FC3F21">
        <w:rPr>
          <w:rFonts w:ascii="Garamond" w:hAnsi="Garamond" w:cs="Garamond"/>
          <w:sz w:val="24"/>
          <w:szCs w:val="24"/>
        </w:rPr>
        <w:t>.</w:t>
      </w:r>
    </w:p>
    <w:p w:rsidR="00C13544" w:rsidRPr="00FC3F21" w:rsidRDefault="00FC3F21" w:rsidP="00FC3F21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FC3F21">
        <w:rPr>
          <w:rFonts w:ascii="Garamond" w:hAnsi="Garamond" w:cs="Garamond"/>
          <w:sz w:val="24"/>
          <w:szCs w:val="24"/>
        </w:rPr>
        <w:t xml:space="preserve">Ajánlatkérő a 310/2011. (XII.23.) Korm. rendelet 14. § (2) bekezdésével összhangban közli, hogy a (2) bekezdésében foglalt körülmények fennállása esetén a később létrejött gazdasági szereplőknek a közbeszerzés tárgyából </w:t>
      </w:r>
      <w:r w:rsidR="00693395">
        <w:rPr>
          <w:rFonts w:ascii="Garamond" w:hAnsi="Garamond" w:cs="Garamond"/>
          <w:sz w:val="24"/>
          <w:szCs w:val="24"/>
        </w:rPr>
        <w:t>(</w:t>
      </w:r>
      <w:r w:rsidR="00693395" w:rsidRPr="00693395">
        <w:rPr>
          <w:rFonts w:ascii="Garamond" w:hAnsi="Garamond" w:cs="Garamond"/>
          <w:sz w:val="24"/>
          <w:szCs w:val="24"/>
        </w:rPr>
        <w:t>energetikai, vagy más pályázati kiírások terminológiája szerinti megvalósíthatósági tanulmány elkészítése</w:t>
      </w:r>
      <w:r w:rsidR="00693395">
        <w:rPr>
          <w:rFonts w:ascii="Garamond" w:hAnsi="Garamond" w:cs="Garamond"/>
          <w:sz w:val="24"/>
          <w:szCs w:val="24"/>
        </w:rPr>
        <w:t>)</w:t>
      </w:r>
      <w:r w:rsidR="00693395" w:rsidRPr="00693395">
        <w:rPr>
          <w:rFonts w:ascii="Garamond" w:hAnsi="Garamond" w:cs="Garamond"/>
          <w:sz w:val="24"/>
          <w:szCs w:val="24"/>
        </w:rPr>
        <w:t xml:space="preserve"> </w:t>
      </w:r>
      <w:r w:rsidRPr="00FC3F21">
        <w:rPr>
          <w:rFonts w:ascii="Garamond" w:hAnsi="Garamond" w:cs="Garamond"/>
          <w:sz w:val="24"/>
          <w:szCs w:val="24"/>
        </w:rPr>
        <w:t>származó nettó árb</w:t>
      </w:r>
      <w:r w:rsidR="00693395">
        <w:rPr>
          <w:rFonts w:ascii="Garamond" w:hAnsi="Garamond" w:cs="Garamond"/>
          <w:sz w:val="24"/>
          <w:szCs w:val="24"/>
        </w:rPr>
        <w:t xml:space="preserve">evételének megkövetelt mértéke </w:t>
      </w:r>
      <w:r w:rsidRPr="00FC3F21">
        <w:rPr>
          <w:rFonts w:ascii="Garamond" w:hAnsi="Garamond" w:cs="Garamond"/>
          <w:sz w:val="24"/>
          <w:szCs w:val="24"/>
        </w:rPr>
        <w:t>5.000.000,-Ft.</w:t>
      </w:r>
    </w:p>
    <w:p w:rsidR="0088660F" w:rsidRPr="0030483C" w:rsidRDefault="0088660F" w:rsidP="004E343D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ajánlattevők műszaki-szakmai alkalmasságának megítéléséhez szükséges adatok és a megkövetelt igazolási mód:</w:t>
      </w:r>
    </w:p>
    <w:p w:rsidR="0088660F" w:rsidRPr="0030483C" w:rsidRDefault="0088660F" w:rsidP="004E343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M/1</w:t>
      </w:r>
    </w:p>
    <w:p w:rsidR="00C13544" w:rsidRPr="0030483C" w:rsidRDefault="005C573F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5C573F">
        <w:rPr>
          <w:rFonts w:ascii="Garamond" w:hAnsi="Garamond" w:cs="Garamond"/>
          <w:sz w:val="24"/>
          <w:szCs w:val="24"/>
        </w:rPr>
        <w:t xml:space="preserve">A Kbt. 55.§ (1) bekezdésének </w:t>
      </w:r>
      <w:r>
        <w:rPr>
          <w:rFonts w:ascii="Garamond" w:hAnsi="Garamond" w:cs="Garamond"/>
          <w:sz w:val="24"/>
          <w:szCs w:val="24"/>
        </w:rPr>
        <w:t>a</w:t>
      </w:r>
      <w:r w:rsidRPr="005C573F">
        <w:rPr>
          <w:rFonts w:ascii="Garamond" w:hAnsi="Garamond" w:cs="Garamond"/>
          <w:sz w:val="24"/>
          <w:szCs w:val="24"/>
        </w:rPr>
        <w:t xml:space="preserve">) pontja </w:t>
      </w:r>
      <w:r>
        <w:rPr>
          <w:rFonts w:ascii="Garamond" w:hAnsi="Garamond" w:cs="Garamond"/>
          <w:sz w:val="24"/>
          <w:szCs w:val="24"/>
        </w:rPr>
        <w:t>és</w:t>
      </w:r>
      <w:r w:rsidR="00C13544" w:rsidRPr="0030483C">
        <w:rPr>
          <w:rFonts w:ascii="Garamond" w:hAnsi="Garamond" w:cs="Garamond"/>
          <w:sz w:val="24"/>
          <w:szCs w:val="24"/>
        </w:rPr>
        <w:t xml:space="preserve"> a 310/2011. (X</w:t>
      </w:r>
      <w:r w:rsidR="00AA782A">
        <w:rPr>
          <w:rFonts w:ascii="Garamond" w:hAnsi="Garamond" w:cs="Garamond"/>
          <w:sz w:val="24"/>
          <w:szCs w:val="24"/>
        </w:rPr>
        <w:t>II. 23.) Korm. rendelet 15. § (3</w:t>
      </w:r>
      <w:r w:rsidR="00C13544" w:rsidRPr="0030483C">
        <w:rPr>
          <w:rFonts w:ascii="Garamond" w:hAnsi="Garamond" w:cs="Garamond"/>
          <w:sz w:val="24"/>
          <w:szCs w:val="24"/>
        </w:rPr>
        <w:t xml:space="preserve">) bekezdésének a) pontja alapján </w:t>
      </w:r>
      <w:r>
        <w:rPr>
          <w:rFonts w:ascii="Garamond" w:hAnsi="Garamond" w:cs="Garamond"/>
          <w:sz w:val="24"/>
          <w:szCs w:val="24"/>
        </w:rPr>
        <w:t xml:space="preserve">Ajánlattevő csatolja </w:t>
      </w:r>
      <w:r w:rsidR="00C13544" w:rsidRPr="0030483C">
        <w:rPr>
          <w:rFonts w:ascii="Garamond" w:hAnsi="Garamond" w:cs="Garamond"/>
          <w:sz w:val="24"/>
          <w:szCs w:val="24"/>
        </w:rPr>
        <w:t xml:space="preserve">az eljárást megindító felhívás </w:t>
      </w:r>
      <w:r w:rsidR="00A4611E">
        <w:rPr>
          <w:rFonts w:ascii="Garamond" w:hAnsi="Garamond" w:cs="Garamond"/>
          <w:sz w:val="24"/>
          <w:szCs w:val="24"/>
        </w:rPr>
        <w:t>megküldésétől</w:t>
      </w:r>
      <w:r w:rsidR="00C13544" w:rsidRPr="0030483C">
        <w:rPr>
          <w:rFonts w:ascii="Garamond" w:hAnsi="Garamond" w:cs="Garamond"/>
          <w:sz w:val="24"/>
          <w:szCs w:val="24"/>
        </w:rPr>
        <w:t xml:space="preserve"> visszafel</w:t>
      </w:r>
      <w:r w:rsidR="00A4611E">
        <w:rPr>
          <w:rFonts w:ascii="Garamond" w:hAnsi="Garamond" w:cs="Garamond"/>
          <w:sz w:val="24"/>
          <w:szCs w:val="24"/>
        </w:rPr>
        <w:t>é</w:t>
      </w:r>
      <w:r w:rsidR="00AA782A">
        <w:rPr>
          <w:rFonts w:ascii="Garamond" w:hAnsi="Garamond" w:cs="Garamond"/>
          <w:sz w:val="24"/>
          <w:szCs w:val="24"/>
        </w:rPr>
        <w:t xml:space="preserve"> számított 3 év (36</w:t>
      </w:r>
      <w:r w:rsidR="00C13544" w:rsidRPr="0030483C">
        <w:rPr>
          <w:rFonts w:ascii="Garamond" w:hAnsi="Garamond" w:cs="Garamond"/>
          <w:sz w:val="24"/>
          <w:szCs w:val="24"/>
        </w:rPr>
        <w:t xml:space="preserve"> hónap) legjelentősebb</w:t>
      </w:r>
      <w:r>
        <w:rPr>
          <w:rFonts w:ascii="Garamond" w:hAnsi="Garamond" w:cs="Garamond"/>
          <w:sz w:val="24"/>
          <w:szCs w:val="24"/>
        </w:rPr>
        <w:t xml:space="preserve"> </w:t>
      </w:r>
      <w:r w:rsidR="00AA782A">
        <w:rPr>
          <w:rFonts w:ascii="Garamond" w:hAnsi="Garamond" w:cs="Garamond"/>
          <w:sz w:val="24"/>
          <w:szCs w:val="24"/>
        </w:rPr>
        <w:t>szolgáltatásainak</w:t>
      </w:r>
      <w:r w:rsidR="00C13544" w:rsidRPr="0030483C">
        <w:rPr>
          <w:rFonts w:ascii="Garamond" w:hAnsi="Garamond" w:cs="Garamond"/>
          <w:sz w:val="24"/>
          <w:szCs w:val="24"/>
        </w:rPr>
        <w:t xml:space="preserve"> ismertetéséről szóló nyilatkozatát a 310/2011. (XII. 23.) Korm. rendelet 16. § (5) bekezdése szerint igazolva az alábbi tartalommal:</w:t>
      </w:r>
    </w:p>
    <w:p w:rsidR="00C13544" w:rsidRPr="0030483C" w:rsidRDefault="00C13544" w:rsidP="00F00544">
      <w:pPr>
        <w:spacing w:after="0" w:line="240" w:lineRule="auto"/>
        <w:ind w:left="709" w:hanging="142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- a </w:t>
      </w:r>
      <w:r w:rsidR="005B47AF">
        <w:rPr>
          <w:rFonts w:ascii="Garamond" w:hAnsi="Garamond" w:cs="Garamond"/>
          <w:sz w:val="24"/>
          <w:szCs w:val="24"/>
        </w:rPr>
        <w:t>szolgáltatás</w:t>
      </w:r>
      <w:r w:rsidRPr="0030483C">
        <w:rPr>
          <w:rFonts w:ascii="Garamond" w:hAnsi="Garamond" w:cs="Garamond"/>
          <w:sz w:val="24"/>
          <w:szCs w:val="24"/>
        </w:rPr>
        <w:t xml:space="preserve"> tárgya</w:t>
      </w:r>
      <w:r w:rsidR="003E73B3">
        <w:rPr>
          <w:rFonts w:ascii="Garamond" w:hAnsi="Garamond" w:cs="Garamond"/>
          <w:sz w:val="24"/>
          <w:szCs w:val="24"/>
        </w:rPr>
        <w:t xml:space="preserve">, a </w:t>
      </w:r>
      <w:r w:rsidR="0033737F">
        <w:rPr>
          <w:rFonts w:ascii="Garamond" w:hAnsi="Garamond" w:cs="Garamond"/>
          <w:sz w:val="24"/>
          <w:szCs w:val="24"/>
        </w:rPr>
        <w:t>projektjavaslat</w:t>
      </w:r>
      <w:r w:rsidR="003E73B3">
        <w:rPr>
          <w:rFonts w:ascii="Garamond" w:hAnsi="Garamond" w:cs="Garamond"/>
          <w:sz w:val="24"/>
          <w:szCs w:val="24"/>
        </w:rPr>
        <w:t xml:space="preserve"> értéke</w:t>
      </w:r>
      <w:r w:rsidR="00553EA7">
        <w:rPr>
          <w:rFonts w:ascii="Garamond" w:hAnsi="Garamond" w:cs="Garamond"/>
          <w:sz w:val="24"/>
          <w:szCs w:val="24"/>
        </w:rPr>
        <w:t>,</w:t>
      </w:r>
      <w:r w:rsidR="00F00544">
        <w:rPr>
          <w:rFonts w:ascii="Garamond" w:hAnsi="Garamond" w:cs="Garamond"/>
          <w:sz w:val="24"/>
          <w:szCs w:val="24"/>
        </w:rPr>
        <w:t xml:space="preserve"> </w:t>
      </w:r>
      <w:r w:rsidR="00553EA7" w:rsidRPr="00553EA7">
        <w:rPr>
          <w:rFonts w:ascii="Garamond" w:hAnsi="Garamond" w:cs="Garamond"/>
          <w:sz w:val="24"/>
          <w:szCs w:val="24"/>
        </w:rPr>
        <w:t>tartalmának rövid ismertetését oly módon, hogy az alkalmassági minimumkövetelményeknek történő megfelelés egyértelműen megállapítható legyen,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- az ellenszolgáltatás összege</w:t>
      </w:r>
      <w:r w:rsidR="00B42718">
        <w:rPr>
          <w:rFonts w:ascii="Garamond" w:hAnsi="Garamond" w:cs="Garamond"/>
          <w:sz w:val="24"/>
          <w:szCs w:val="24"/>
        </w:rPr>
        <w:t>,</w:t>
      </w:r>
      <w:r w:rsidRPr="0030483C">
        <w:rPr>
          <w:rFonts w:ascii="Garamond" w:hAnsi="Garamond" w:cs="Garamond"/>
          <w:sz w:val="24"/>
          <w:szCs w:val="24"/>
        </w:rPr>
        <w:t xml:space="preserve"> 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- teljesítés ideje</w:t>
      </w:r>
      <w:r w:rsidR="00553EA7">
        <w:rPr>
          <w:rFonts w:ascii="Garamond" w:hAnsi="Garamond" w:cs="Garamond"/>
          <w:sz w:val="24"/>
          <w:szCs w:val="24"/>
        </w:rPr>
        <w:t xml:space="preserve"> (év/hó/nap)</w:t>
      </w:r>
      <w:r w:rsidRPr="0030483C">
        <w:rPr>
          <w:rFonts w:ascii="Garamond" w:hAnsi="Garamond" w:cs="Garamond"/>
          <w:sz w:val="24"/>
          <w:szCs w:val="24"/>
        </w:rPr>
        <w:t>, helye</w:t>
      </w:r>
      <w:r w:rsidR="00B42718">
        <w:rPr>
          <w:rFonts w:ascii="Garamond" w:hAnsi="Garamond" w:cs="Garamond"/>
          <w:sz w:val="24"/>
          <w:szCs w:val="24"/>
        </w:rPr>
        <w:t>,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- szerződést kötő másik fél</w:t>
      </w:r>
      <w:r w:rsidR="00B42718">
        <w:rPr>
          <w:rFonts w:ascii="Garamond" w:hAnsi="Garamond" w:cs="Garamond"/>
          <w:sz w:val="24"/>
          <w:szCs w:val="24"/>
        </w:rPr>
        <w:t>,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- nyilatkozat arról, hogy a teljesítés az előírásoknak és a szerződésnek megfelelően történt-e.</w:t>
      </w:r>
    </w:p>
    <w:p w:rsidR="00C13544" w:rsidRPr="0030483C" w:rsidRDefault="00C13544" w:rsidP="00D2490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 Kbt. 55. § (4) bekezdése alapján az előírt alkalmassági követelményeknek a közös ajánlattevők vagy közös részvételre jelentkezők együttesen is megfelelhetnek, illetve azon, a Kbt. 55. § (1) bekezdés d) pontja szerint meghatározott követelményeknek, amelyek </w:t>
      </w:r>
      <w:r w:rsidRPr="0030483C">
        <w:rPr>
          <w:rFonts w:ascii="Garamond" w:hAnsi="Garamond" w:cs="Garamond"/>
          <w:sz w:val="24"/>
          <w:szCs w:val="24"/>
        </w:rPr>
        <w:lastRenderedPageBreak/>
        <w:t>értelemszerűen kizárólag egyenként vonatkoztathatóak a gazdasági szereplőkre, elegendő, ha közülük egy felel meg.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előírt alkalmassági követelményeknek az ajánlattevők bármely más szervezet (vagy személy) kapacitására támaszkodva is megfelelhetnek, a közöttük fennálló kapcsolat jogi jellegétől függetlenül. Ebben az esetben meg kell jelölni az ajánlatban, ezt a szervezetet és az eljárást megindító felhívás vonatkozó pontjának megjelölésével azon alkalmassági követelményt (követelményeket), melynek igazolása érdekében az ajánlattevő ezen szervezet erőforrására (is) támaszkodik. A kapacitásait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ajánlattevő az alkalmasság igazolása során más szervezet kapacitására a Kbt. 55. § (6) bekezdése alapján az alábbiak szerint támaszkodhat.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i/>
          <w:iCs/>
          <w:sz w:val="24"/>
          <w:szCs w:val="24"/>
        </w:rPr>
        <w:t>a)</w:t>
      </w:r>
      <w:r w:rsidRPr="0030483C">
        <w:rPr>
          <w:rFonts w:ascii="Garamond" w:hAnsi="Garamond" w:cs="Garamond"/>
          <w:sz w:val="24"/>
          <w:szCs w:val="24"/>
        </w:rPr>
        <w:t xml:space="preserve"> ha az alkalmasság igazolásakor bemutatott, más szervezet által rendelkezésre bocsátott erőforrásokat a szerződés teljesítése során </w:t>
      </w:r>
      <w:r w:rsidRPr="0030483C">
        <w:rPr>
          <w:rFonts w:ascii="Garamond" w:hAnsi="Garamond" w:cs="Garamond"/>
          <w:sz w:val="24"/>
          <w:szCs w:val="24"/>
          <w:u w:val="single"/>
        </w:rPr>
        <w:t>ténylegesen igénybe fogja venni és ennek módjáról nyilatkozik</w:t>
      </w:r>
      <w:r w:rsidRPr="0030483C">
        <w:rPr>
          <w:rFonts w:ascii="Garamond" w:hAnsi="Garamond" w:cs="Garamond"/>
          <w:sz w:val="24"/>
          <w:szCs w:val="24"/>
        </w:rPr>
        <w:t xml:space="preserve">, ilyen nyilatkozatnak tekintendő az is, ha a szervezet alvállalkozóként megjelölésre került, </w:t>
      </w:r>
      <w:r w:rsidRPr="0030483C">
        <w:rPr>
          <w:rFonts w:ascii="Garamond" w:hAnsi="Garamond" w:cs="Garamond"/>
          <w:b/>
          <w:bCs/>
          <w:sz w:val="24"/>
          <w:szCs w:val="24"/>
        </w:rPr>
        <w:t>vagy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i/>
          <w:iCs/>
          <w:sz w:val="24"/>
          <w:szCs w:val="24"/>
        </w:rPr>
        <w:t>b)</w:t>
      </w:r>
      <w:r w:rsidRPr="0030483C">
        <w:rPr>
          <w:rFonts w:ascii="Garamond" w:hAnsi="Garamond" w:cs="Garamond"/>
          <w:sz w:val="24"/>
          <w:szCs w:val="24"/>
        </w:rPr>
        <w:t xml:space="preserve"> ha az alkalmassági követelmény korábbi szállítások, szolgáltatások vagy építési beruházások teljesítésére vonatkozik, az ajánlattevő (részvételre jelentkező) </w:t>
      </w:r>
      <w:r w:rsidRPr="0030483C">
        <w:rPr>
          <w:rFonts w:ascii="Garamond" w:hAnsi="Garamond" w:cs="Garamond"/>
          <w:sz w:val="24"/>
          <w:szCs w:val="24"/>
          <w:u w:val="single"/>
        </w:rPr>
        <w:t>nyilatkozik arról, hogy milyen módon vonja be a teljesítés során azt a szervezetet, amelynek adatait az alkalmasság igazolásához felhasználja</w:t>
      </w:r>
      <w:r w:rsidRPr="0030483C">
        <w:rPr>
          <w:rFonts w:ascii="Garamond" w:hAnsi="Garamond" w:cs="Garamond"/>
          <w:sz w:val="24"/>
          <w:szCs w:val="24"/>
        </w:rPr>
        <w:t>, amely lehetővé teszi e más szervezet szakmai tapasztalatának felhasználását a szerződés t</w:t>
      </w:r>
      <w:r w:rsidR="00B427B7" w:rsidRPr="0030483C">
        <w:rPr>
          <w:rFonts w:ascii="Garamond" w:hAnsi="Garamond" w:cs="Garamond"/>
          <w:sz w:val="24"/>
          <w:szCs w:val="24"/>
        </w:rPr>
        <w:t>eljesítése során.</w:t>
      </w:r>
    </w:p>
    <w:p w:rsidR="00800E09" w:rsidRPr="0030483C" w:rsidRDefault="00800E09" w:rsidP="00D24906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ajánlattevők műszaki-szakmai alkalmasságának minimum követelménye(i):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M/1</w:t>
      </w:r>
    </w:p>
    <w:p w:rsidR="00C13544" w:rsidRPr="0030483C" w:rsidRDefault="00C13544" w:rsidP="005B47AF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Ajánlattevő alkalmatlan, amennyiben nem rendelkezik az eljárást megindító felhívás </w:t>
      </w:r>
      <w:r w:rsidR="005B47AF">
        <w:rPr>
          <w:rFonts w:ascii="Garamond" w:hAnsi="Garamond" w:cs="Garamond"/>
          <w:sz w:val="24"/>
          <w:szCs w:val="24"/>
        </w:rPr>
        <w:t>megküldésétől visszafelé számított 3 évben (36</w:t>
      </w:r>
      <w:r w:rsidRPr="0030483C">
        <w:rPr>
          <w:rFonts w:ascii="Garamond" w:hAnsi="Garamond" w:cs="Garamond"/>
          <w:sz w:val="24"/>
          <w:szCs w:val="24"/>
        </w:rPr>
        <w:t xml:space="preserve"> hónap) </w:t>
      </w:r>
      <w:r w:rsidR="005B47AF">
        <w:rPr>
          <w:rFonts w:ascii="Garamond" w:hAnsi="Garamond" w:cs="Garamond"/>
          <w:sz w:val="24"/>
          <w:szCs w:val="24"/>
        </w:rPr>
        <w:t xml:space="preserve">összesen </w:t>
      </w:r>
      <w:r w:rsidRPr="0030483C">
        <w:rPr>
          <w:rFonts w:ascii="Garamond" w:hAnsi="Garamond" w:cs="Garamond"/>
          <w:sz w:val="24"/>
          <w:szCs w:val="24"/>
        </w:rPr>
        <w:t>legalább egy</w:t>
      </w:r>
      <w:r w:rsidR="00F00544">
        <w:rPr>
          <w:rFonts w:ascii="Garamond" w:hAnsi="Garamond" w:cs="Garamond"/>
          <w:sz w:val="24"/>
          <w:szCs w:val="24"/>
        </w:rPr>
        <w:t xml:space="preserve"> </w:t>
      </w:r>
      <w:r w:rsidR="005E679D">
        <w:rPr>
          <w:rFonts w:ascii="Garamond" w:hAnsi="Garamond" w:cs="Garamond"/>
          <w:sz w:val="24"/>
          <w:szCs w:val="24"/>
        </w:rPr>
        <w:t xml:space="preserve">európai uniós támogatás keretében kiírt </w:t>
      </w:r>
      <w:r w:rsidRPr="0030483C">
        <w:rPr>
          <w:rFonts w:ascii="Garamond" w:hAnsi="Garamond" w:cs="Garamond"/>
          <w:sz w:val="24"/>
          <w:szCs w:val="24"/>
        </w:rPr>
        <w:t xml:space="preserve">minimum nettó </w:t>
      </w:r>
      <w:r w:rsidR="0024322F">
        <w:rPr>
          <w:rFonts w:ascii="Garamond" w:hAnsi="Garamond" w:cs="Garamond"/>
          <w:sz w:val="24"/>
          <w:szCs w:val="24"/>
        </w:rPr>
        <w:t>2</w:t>
      </w:r>
      <w:r w:rsidR="005B47AF">
        <w:rPr>
          <w:rFonts w:ascii="Garamond" w:hAnsi="Garamond" w:cs="Garamond"/>
          <w:sz w:val="24"/>
          <w:szCs w:val="24"/>
        </w:rPr>
        <w:t xml:space="preserve">00 millió forint </w:t>
      </w:r>
      <w:r w:rsidR="0024322F">
        <w:rPr>
          <w:rFonts w:ascii="Garamond" w:hAnsi="Garamond" w:cs="Garamond"/>
          <w:sz w:val="24"/>
          <w:szCs w:val="24"/>
        </w:rPr>
        <w:t xml:space="preserve">értékű projektjavaslathoz </w:t>
      </w:r>
      <w:r w:rsidR="005E679D">
        <w:rPr>
          <w:rFonts w:ascii="Garamond" w:hAnsi="Garamond" w:cs="Garamond"/>
          <w:sz w:val="24"/>
          <w:szCs w:val="24"/>
        </w:rPr>
        <w:t xml:space="preserve">kapcsolódó </w:t>
      </w:r>
      <w:r w:rsidR="00176727">
        <w:rPr>
          <w:rFonts w:ascii="Garamond" w:hAnsi="Garamond" w:cs="Garamond"/>
          <w:sz w:val="24"/>
          <w:szCs w:val="24"/>
        </w:rPr>
        <w:t xml:space="preserve">energetikai tanulmány </w:t>
      </w:r>
      <w:r w:rsidR="00663B16">
        <w:rPr>
          <w:rFonts w:ascii="Garamond" w:hAnsi="Garamond" w:cs="Garamond"/>
          <w:sz w:val="24"/>
          <w:szCs w:val="24"/>
        </w:rPr>
        <w:t xml:space="preserve">készítésére vonatkozó, </w:t>
      </w:r>
      <w:r w:rsidR="00176727">
        <w:rPr>
          <w:rFonts w:ascii="Garamond" w:hAnsi="Garamond" w:cs="Garamond"/>
          <w:sz w:val="24"/>
          <w:szCs w:val="24"/>
        </w:rPr>
        <w:t xml:space="preserve">vagy </w:t>
      </w:r>
      <w:r w:rsidR="005E679D">
        <w:rPr>
          <w:rFonts w:ascii="Garamond" w:hAnsi="Garamond" w:cs="Garamond"/>
          <w:sz w:val="24"/>
          <w:szCs w:val="24"/>
        </w:rPr>
        <w:t>– a kiírás terminológiája szerinti – megvalósíthatósági tanulmány előkészítésében való közreműködés</w:t>
      </w:r>
      <w:r w:rsidR="00663B16">
        <w:rPr>
          <w:rFonts w:ascii="Garamond" w:hAnsi="Garamond" w:cs="Garamond"/>
          <w:sz w:val="24"/>
          <w:szCs w:val="24"/>
        </w:rPr>
        <w:t>ről szóló referenciával.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Hiánypótlási lehetőség:</w:t>
      </w:r>
    </w:p>
    <w:p w:rsidR="00C13544" w:rsidRPr="0030483C" w:rsidRDefault="00C13544" w:rsidP="00C13544">
      <w:p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a Kbt. 67. §-a alapján hiánypótlási lehetőséget biztosít.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Ajánlattételi határidő: </w:t>
      </w:r>
    </w:p>
    <w:p w:rsidR="00C13544" w:rsidRPr="0030483C" w:rsidRDefault="00C13544" w:rsidP="00C13544">
      <w:pPr>
        <w:tabs>
          <w:tab w:val="left" w:pos="567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</w:rPr>
      </w:pPr>
      <w:r w:rsidRPr="0030483C">
        <w:rPr>
          <w:rFonts w:ascii="Garamond" w:hAnsi="Garamond" w:cs="Garamond"/>
          <w:b/>
          <w:bCs/>
          <w:sz w:val="24"/>
          <w:szCs w:val="24"/>
        </w:rPr>
        <w:t>201</w:t>
      </w:r>
      <w:r w:rsidR="00AF04CF">
        <w:rPr>
          <w:rFonts w:ascii="Garamond" w:hAnsi="Garamond" w:cs="Garamond"/>
          <w:b/>
          <w:bCs/>
          <w:sz w:val="24"/>
          <w:szCs w:val="24"/>
        </w:rPr>
        <w:t>3</w:t>
      </w:r>
      <w:r w:rsidRPr="0030483C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="00AF04CF">
        <w:rPr>
          <w:rFonts w:ascii="Garamond" w:hAnsi="Garamond" w:cs="Garamond"/>
          <w:b/>
          <w:bCs/>
          <w:sz w:val="24"/>
          <w:szCs w:val="24"/>
        </w:rPr>
        <w:t>január</w:t>
      </w:r>
      <w:r w:rsidR="00D24906" w:rsidRPr="00D2460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AF04CF">
        <w:rPr>
          <w:rFonts w:ascii="Garamond" w:hAnsi="Garamond" w:cs="Garamond"/>
          <w:b/>
          <w:bCs/>
          <w:sz w:val="24"/>
          <w:szCs w:val="24"/>
        </w:rPr>
        <w:t>4</w:t>
      </w:r>
      <w:r w:rsidR="003E5579" w:rsidRPr="00D24606">
        <w:rPr>
          <w:rFonts w:ascii="Garamond" w:hAnsi="Garamond" w:cs="Garamond"/>
          <w:b/>
          <w:bCs/>
          <w:sz w:val="24"/>
          <w:szCs w:val="24"/>
        </w:rPr>
        <w:t>. 1</w:t>
      </w:r>
      <w:r w:rsidR="00AF04CF">
        <w:rPr>
          <w:rFonts w:ascii="Garamond" w:hAnsi="Garamond" w:cs="Garamond"/>
          <w:b/>
          <w:bCs/>
          <w:sz w:val="24"/>
          <w:szCs w:val="24"/>
        </w:rPr>
        <w:t>1</w:t>
      </w:r>
      <w:r w:rsidR="003E5579" w:rsidRPr="00D24606">
        <w:rPr>
          <w:rFonts w:ascii="Garamond" w:hAnsi="Garamond" w:cs="Garamond"/>
          <w:b/>
          <w:bCs/>
          <w:sz w:val="24"/>
          <w:szCs w:val="24"/>
        </w:rPr>
        <w:t>:00</w:t>
      </w:r>
      <w:r w:rsidRPr="00D24606">
        <w:rPr>
          <w:rFonts w:ascii="Garamond" w:hAnsi="Garamond" w:cs="Garamond"/>
          <w:b/>
          <w:bCs/>
          <w:sz w:val="24"/>
          <w:szCs w:val="24"/>
        </w:rPr>
        <w:t xml:space="preserve"> óra</w:t>
      </w:r>
    </w:p>
    <w:p w:rsidR="00A4611E" w:rsidRPr="0030483C" w:rsidRDefault="00A4611E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  <w:shd w:val="clear" w:color="auto" w:fill="FFFF00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 benyújtásának címe: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b/>
          <w:bCs/>
          <w:sz w:val="24"/>
          <w:szCs w:val="24"/>
        </w:rPr>
        <w:t>PROVITAL Fejlesztési Tanácsadó Zrt.</w:t>
      </w:r>
      <w:r w:rsidRPr="0030483C">
        <w:rPr>
          <w:rFonts w:ascii="Garamond" w:hAnsi="Garamond" w:cs="Garamond"/>
          <w:sz w:val="24"/>
          <w:szCs w:val="24"/>
        </w:rPr>
        <w:t xml:space="preserve"> (1022 Budapest, Bimbó út 68.)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Az ajánlattétel nyelve: </w:t>
      </w:r>
    </w:p>
    <w:p w:rsidR="00C13544" w:rsidRPr="0030483C" w:rsidRDefault="00C13544" w:rsidP="00C13544">
      <w:pPr>
        <w:tabs>
          <w:tab w:val="left" w:pos="1491"/>
        </w:tabs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tabs>
          <w:tab w:val="left" w:pos="149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Magyar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ajánlatok felbontásának helye, ideje: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b/>
          <w:bCs/>
          <w:sz w:val="24"/>
          <w:szCs w:val="24"/>
        </w:rPr>
        <w:t>PROVITAL Fejlesztési Tanácsadó Zrt.</w:t>
      </w:r>
      <w:r w:rsidRPr="0030483C">
        <w:rPr>
          <w:rFonts w:ascii="Garamond" w:hAnsi="Garamond" w:cs="Garamond"/>
          <w:sz w:val="24"/>
          <w:szCs w:val="24"/>
        </w:rPr>
        <w:t xml:space="preserve"> (1022 Budapest, Bimbó út 68.)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shd w:val="clear" w:color="auto" w:fill="FFFF00"/>
        </w:rPr>
      </w:pPr>
    </w:p>
    <w:p w:rsidR="00C13544" w:rsidRPr="0030483C" w:rsidRDefault="00C13544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</w:rPr>
      </w:pPr>
      <w:r w:rsidRPr="0030483C">
        <w:rPr>
          <w:rFonts w:ascii="Garamond" w:hAnsi="Garamond" w:cs="Garamond"/>
          <w:b/>
          <w:bCs/>
          <w:sz w:val="24"/>
          <w:szCs w:val="24"/>
        </w:rPr>
        <w:t>201</w:t>
      </w:r>
      <w:r w:rsidR="00AF04CF">
        <w:rPr>
          <w:rFonts w:ascii="Garamond" w:hAnsi="Garamond" w:cs="Garamond"/>
          <w:b/>
          <w:bCs/>
          <w:sz w:val="24"/>
          <w:szCs w:val="24"/>
        </w:rPr>
        <w:t>3</w:t>
      </w:r>
      <w:r w:rsidRPr="0030483C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="00AF04CF">
        <w:rPr>
          <w:rFonts w:ascii="Garamond" w:hAnsi="Garamond" w:cs="Garamond"/>
          <w:b/>
          <w:bCs/>
          <w:sz w:val="24"/>
          <w:szCs w:val="24"/>
        </w:rPr>
        <w:t>január</w:t>
      </w:r>
      <w:r w:rsidR="00D24906" w:rsidRPr="00D2460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AF04CF">
        <w:rPr>
          <w:rFonts w:ascii="Garamond" w:hAnsi="Garamond" w:cs="Garamond"/>
          <w:b/>
          <w:bCs/>
          <w:sz w:val="24"/>
          <w:szCs w:val="24"/>
        </w:rPr>
        <w:t>4</w:t>
      </w:r>
      <w:r w:rsidR="003E5579" w:rsidRPr="00D24606">
        <w:rPr>
          <w:rFonts w:ascii="Garamond" w:hAnsi="Garamond" w:cs="Garamond"/>
          <w:b/>
          <w:bCs/>
          <w:sz w:val="24"/>
          <w:szCs w:val="24"/>
        </w:rPr>
        <w:t>.</w:t>
      </w:r>
      <w:r w:rsidR="00D24906" w:rsidRPr="00D24606">
        <w:rPr>
          <w:rFonts w:ascii="Garamond" w:hAnsi="Garamond" w:cs="Garamond"/>
          <w:b/>
          <w:bCs/>
          <w:sz w:val="24"/>
          <w:szCs w:val="24"/>
        </w:rPr>
        <w:t xml:space="preserve"> 1</w:t>
      </w:r>
      <w:r w:rsidR="00AF04CF">
        <w:rPr>
          <w:rFonts w:ascii="Garamond" w:hAnsi="Garamond" w:cs="Garamond"/>
          <w:b/>
          <w:bCs/>
          <w:sz w:val="24"/>
          <w:szCs w:val="24"/>
        </w:rPr>
        <w:t>1</w:t>
      </w:r>
      <w:r w:rsidRPr="00D24606">
        <w:rPr>
          <w:rFonts w:ascii="Garamond" w:hAnsi="Garamond" w:cs="Garamond"/>
          <w:b/>
          <w:bCs/>
          <w:sz w:val="24"/>
          <w:szCs w:val="24"/>
        </w:rPr>
        <w:t>:00 óra</w:t>
      </w:r>
    </w:p>
    <w:p w:rsidR="004E343D" w:rsidRPr="0030483C" w:rsidRDefault="004E343D" w:rsidP="00C13544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b/>
          <w:bCs/>
          <w:sz w:val="24"/>
          <w:szCs w:val="24"/>
          <w:shd w:val="clear" w:color="auto" w:fill="FFFF00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Az ajánlatok felbontásán jelenlétre jogosultak: </w:t>
      </w:r>
    </w:p>
    <w:p w:rsidR="00C13544" w:rsidRPr="0030483C" w:rsidRDefault="00C13544" w:rsidP="00C13544">
      <w:p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Kbt. 62. § (2) bekezdése szerinti személyek.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ajánlati kötöttség minimális időtartama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tárg</w:t>
      </w:r>
      <w:r w:rsidR="00D24906">
        <w:rPr>
          <w:rFonts w:ascii="Garamond" w:hAnsi="Garamond" w:cs="Garamond"/>
          <w:sz w:val="24"/>
          <w:szCs w:val="24"/>
        </w:rPr>
        <w:t>yalások lezárultától számított 3</w:t>
      </w:r>
      <w:r w:rsidRPr="0030483C">
        <w:rPr>
          <w:rFonts w:ascii="Garamond" w:hAnsi="Garamond" w:cs="Garamond"/>
          <w:sz w:val="24"/>
          <w:szCs w:val="24"/>
        </w:rPr>
        <w:t>0 nap, amennyiben a tárgyalás(ok) szerint végleges ajánlat megtétele szükséges, úgy a végleges ajánlat megtételétől, illetve annak megtételére nyitva álló</w:t>
      </w:r>
      <w:r w:rsidR="00D24906">
        <w:rPr>
          <w:rFonts w:ascii="Garamond" w:hAnsi="Garamond" w:cs="Garamond"/>
          <w:sz w:val="24"/>
          <w:szCs w:val="24"/>
        </w:rPr>
        <w:t xml:space="preserve"> határidő lejártától számított 3</w:t>
      </w:r>
      <w:r w:rsidRPr="0030483C">
        <w:rPr>
          <w:rFonts w:ascii="Garamond" w:hAnsi="Garamond" w:cs="Garamond"/>
          <w:sz w:val="24"/>
          <w:szCs w:val="24"/>
        </w:rPr>
        <w:t>0 nap.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az ajánlati kötöttséggel kapcsolatosan külön felhívja a figyelmet a Kbt. 124. § (5) bekezdésére.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tárgyalás lefolytatásának menete és az ajánlatkérő által előírt alapvető szabályai, az első tárgyalás időpontja: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rögzíti, hogy a szerződéses feltételekről, valamint műszaki kérdésekről, a pénzügyi és egyéb feltételekről egyszerre kíván tárgyalni az ajánlattevőkkel.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tárgyaláson ajánlattevőt a nevében nyilatkozattételre és kötelezettségvállalásra jogosult személynek kell képviselnie.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egy alkalommal kíván tárgyalni az ajánlattevőkkel, azonban fenntartja magának a jogot arra vonatkozólag, hogy amennyiben szükségesnek ítéli további tárgyalásokat tartson.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709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Amennyiben az Ajánlatkérő úgy ítéli meg, hogy további tárgyalási fordulók megtartása szükséges, úgy ennek tényéről az ajánlattevőket az első tárgyalási fordulón fogja értesíteni a következő tárgyalási forduló időpontjának a megjelölésével.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Amennyiben a változások nagyságrendje indokolja, úgy az Ajánlatkérő az ajánlattevőket arra fogja felszólítani, hogy a végső ajánlatukat írásban juttassák el az Ajánlatkérő képviseletében eljáró személynek.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Kbt. 92. § (8) bekezdésére való tekintettel, amennyiben az Ajánlatkérő nem írja elő végleges ajánlatok írásbeli benyújtását, az utolsó tárgyalás befejezését követően két munkanapon belül minden ajánlattevővel egyidejűleg ismertetni fogja az ajánlatoknak azokat a számszerűsíthető adatait, amelyek az értékelési szempont (részszempontok) alapján értékelésre kerülnek.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Kbt. 97. § (2) bekezdése alapján, az Ajánlatkérő felhívja a figyelmet arra, hogy a tárgyalás során a közbeszerzés tárgya és feltételei nem változhatnak olyan módon, hogy: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2268"/>
        </w:tabs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a)</w:t>
      </w:r>
      <w:r w:rsidRPr="0030483C">
        <w:rPr>
          <w:rFonts w:ascii="Garamond" w:hAnsi="Garamond" w:cs="Garamond"/>
          <w:sz w:val="24"/>
          <w:szCs w:val="24"/>
        </w:rPr>
        <w:tab/>
        <w:t xml:space="preserve">az eljárás alapján megkötött szerződés tárgya vagy feltételei olyan jellemzőjében, </w:t>
      </w:r>
      <w:r w:rsidRPr="0030483C">
        <w:rPr>
          <w:rFonts w:ascii="Garamond" w:hAnsi="Garamond" w:cs="Garamond"/>
          <w:sz w:val="24"/>
          <w:szCs w:val="24"/>
        </w:rPr>
        <w:lastRenderedPageBreak/>
        <w:t>illetve körülményében tér el az ajánlattételi felhívás megküldésekor beszerezni kívánt beszerzési tárgytól vagy megadott szerződéses feltételektől, amely nem tette volna lehetővé tárgyalásos eljárás alkalmazását,</w:t>
      </w:r>
    </w:p>
    <w:p w:rsidR="00C13544" w:rsidRPr="0030483C" w:rsidRDefault="00C13544" w:rsidP="00C13544">
      <w:pPr>
        <w:widowControl w:val="0"/>
        <w:tabs>
          <w:tab w:val="left" w:pos="2268"/>
        </w:tabs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2268"/>
        </w:tabs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b)</w:t>
      </w:r>
      <w:r w:rsidRPr="0030483C">
        <w:rPr>
          <w:rFonts w:ascii="Garamond" w:hAnsi="Garamond" w:cs="Garamond"/>
          <w:sz w:val="24"/>
          <w:szCs w:val="24"/>
        </w:rPr>
        <w:tab/>
        <w:t>az ajánlattételi felhívásban és a dokumentációban közölt feltételek olyan mértékben módosulnak vagy egészülnek ki, hogy annak következtében valamelyik ajánlattevő nem képes a tárgyalások befejezésével végleges ajánlatot tenni, vagy</w:t>
      </w:r>
    </w:p>
    <w:p w:rsidR="00C13544" w:rsidRPr="0030483C" w:rsidRDefault="00C13544" w:rsidP="00C13544">
      <w:pPr>
        <w:widowControl w:val="0"/>
        <w:tabs>
          <w:tab w:val="left" w:pos="2268"/>
        </w:tabs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2268"/>
        </w:tabs>
        <w:spacing w:after="0" w:line="240" w:lineRule="auto"/>
        <w:ind w:left="1134" w:hanging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c)</w:t>
      </w:r>
      <w:r w:rsidRPr="0030483C">
        <w:rPr>
          <w:rFonts w:ascii="Garamond" w:hAnsi="Garamond" w:cs="Garamond"/>
          <w:sz w:val="24"/>
          <w:szCs w:val="24"/>
        </w:rPr>
        <w:tab/>
        <w:t>a bírálat szempontjai vagy módszere változna.</w:t>
      </w: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</w:rPr>
      </w:pPr>
      <w:r w:rsidRPr="0030483C">
        <w:rPr>
          <w:rFonts w:ascii="Garamond" w:hAnsi="Garamond" w:cs="Garamond"/>
          <w:sz w:val="24"/>
          <w:szCs w:val="24"/>
          <w:u w:val="single"/>
        </w:rPr>
        <w:t>Az első tárgyalás időpontja, valamint a tárgyalás helyszíne:</w:t>
      </w:r>
    </w:p>
    <w:p w:rsidR="00C13544" w:rsidRPr="0030483C" w:rsidRDefault="00C13544" w:rsidP="00C13544">
      <w:pPr>
        <w:pStyle w:val="Listaszerbekezds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b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Időpont: </w:t>
      </w:r>
      <w:r w:rsidRPr="00AB5DE6">
        <w:rPr>
          <w:rFonts w:ascii="Garamond" w:hAnsi="Garamond" w:cs="Garamond"/>
          <w:b/>
          <w:sz w:val="24"/>
          <w:szCs w:val="24"/>
        </w:rPr>
        <w:t>201</w:t>
      </w:r>
      <w:r w:rsidR="005206CD">
        <w:rPr>
          <w:rFonts w:ascii="Garamond" w:hAnsi="Garamond" w:cs="Garamond"/>
          <w:b/>
          <w:sz w:val="24"/>
          <w:szCs w:val="24"/>
        </w:rPr>
        <w:t>3</w:t>
      </w:r>
      <w:r w:rsidRPr="00AB5DE6">
        <w:rPr>
          <w:rFonts w:ascii="Garamond" w:hAnsi="Garamond" w:cs="Garamond"/>
          <w:b/>
          <w:sz w:val="24"/>
          <w:szCs w:val="24"/>
        </w:rPr>
        <w:t xml:space="preserve">. </w:t>
      </w:r>
      <w:r w:rsidR="00D24906" w:rsidRPr="00AB5DE6">
        <w:rPr>
          <w:rFonts w:ascii="Garamond" w:hAnsi="Garamond" w:cs="Garamond"/>
          <w:b/>
          <w:sz w:val="24"/>
          <w:szCs w:val="24"/>
        </w:rPr>
        <w:t xml:space="preserve">január </w:t>
      </w:r>
      <w:r w:rsidR="005206CD">
        <w:rPr>
          <w:rFonts w:ascii="Garamond" w:hAnsi="Garamond" w:cs="Garamond"/>
          <w:b/>
          <w:sz w:val="24"/>
          <w:szCs w:val="24"/>
        </w:rPr>
        <w:t>4</w:t>
      </w:r>
      <w:r w:rsidR="0024322F">
        <w:rPr>
          <w:rFonts w:ascii="Garamond" w:hAnsi="Garamond" w:cs="Garamond"/>
          <w:b/>
          <w:sz w:val="24"/>
          <w:szCs w:val="24"/>
        </w:rPr>
        <w:t>. 14</w:t>
      </w:r>
      <w:r w:rsidRPr="00AB5DE6">
        <w:rPr>
          <w:rFonts w:ascii="Garamond" w:hAnsi="Garamond" w:cs="Garamond"/>
          <w:b/>
          <w:sz w:val="24"/>
          <w:szCs w:val="24"/>
        </w:rPr>
        <w:t>:</w:t>
      </w:r>
      <w:r w:rsidR="004E22D3">
        <w:rPr>
          <w:rFonts w:ascii="Garamond" w:hAnsi="Garamond" w:cs="Garamond"/>
          <w:b/>
          <w:sz w:val="24"/>
          <w:szCs w:val="24"/>
        </w:rPr>
        <w:t>3</w:t>
      </w:r>
      <w:r w:rsidRPr="00AB5DE6">
        <w:rPr>
          <w:rFonts w:ascii="Garamond" w:hAnsi="Garamond" w:cs="Garamond"/>
          <w:b/>
          <w:sz w:val="24"/>
          <w:szCs w:val="24"/>
        </w:rPr>
        <w:t>0 óra</w:t>
      </w:r>
    </w:p>
    <w:p w:rsidR="00C13544" w:rsidRPr="0030483C" w:rsidRDefault="00C13544" w:rsidP="00B24228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Helyszín: </w:t>
      </w:r>
      <w:r w:rsidR="0024322F">
        <w:rPr>
          <w:rFonts w:ascii="Garamond" w:hAnsi="Garamond" w:cs="Garamond"/>
          <w:sz w:val="24"/>
          <w:szCs w:val="24"/>
        </w:rPr>
        <w:t xml:space="preserve">PROVITAL Fejlesztési Tanácsadó Zrt. </w:t>
      </w:r>
      <w:r w:rsidRPr="0030483C">
        <w:rPr>
          <w:rFonts w:ascii="Garamond" w:hAnsi="Garamond" w:cs="Garamond"/>
          <w:sz w:val="24"/>
          <w:szCs w:val="24"/>
        </w:rPr>
        <w:t>(</w:t>
      </w:r>
      <w:r w:rsidR="0024322F">
        <w:rPr>
          <w:rFonts w:ascii="Garamond" w:hAnsi="Garamond" w:cs="Garamond"/>
          <w:sz w:val="24"/>
          <w:szCs w:val="24"/>
        </w:rPr>
        <w:t>1022 Budapest, Bimbó út 68.</w:t>
      </w:r>
      <w:r w:rsidRPr="0030483C">
        <w:rPr>
          <w:rFonts w:ascii="Garamond" w:hAnsi="Garamond" w:cs="Garamond"/>
          <w:sz w:val="24"/>
          <w:szCs w:val="24"/>
        </w:rPr>
        <w:t>)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eljárás eredményéről szóló összegezés megküldésének napja és a szerződéskötés tervezett időpontja: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  <w:u w:val="single"/>
        </w:rPr>
        <w:t>Az eljárás eredményéről szóló összegezés megküldésének napja:</w:t>
      </w:r>
      <w:r w:rsidRPr="0030483C">
        <w:rPr>
          <w:rFonts w:ascii="Garamond" w:hAnsi="Garamond" w:cs="Garamond"/>
          <w:sz w:val="24"/>
          <w:szCs w:val="24"/>
        </w:rPr>
        <w:t xml:space="preserve"> a Kbt. 77. § (1) - (2) bekezdésében meghatározottak szerint, a Kbt. 65.§ (1) bekezdése alapján az ajánlati kötöttség lejártáig.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  <w:u w:val="single"/>
        </w:rPr>
        <w:t>A szerződéskötés tervezett időpontja:</w:t>
      </w:r>
      <w:r w:rsidRPr="0030483C">
        <w:rPr>
          <w:rFonts w:ascii="Garamond" w:hAnsi="Garamond" w:cs="Garamond"/>
          <w:sz w:val="24"/>
          <w:szCs w:val="24"/>
        </w:rPr>
        <w:t xml:space="preserve"> az összegezés megküldésétől számított 11. napon.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  <w:u w:val="single"/>
        </w:rPr>
      </w:pPr>
    </w:p>
    <w:p w:rsidR="00C13544" w:rsidRPr="0030483C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dokumentáció rendelkezésre bocsátásának módja, határideje, beszerzési helye és pénzügyi feltételei: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24903" w:rsidRDefault="00D24903" w:rsidP="00D24903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E6E42">
        <w:rPr>
          <w:rFonts w:ascii="Garamond" w:hAnsi="Garamond" w:cs="Garamond"/>
          <w:sz w:val="24"/>
          <w:szCs w:val="24"/>
          <w:lang w:eastAsia="zh-CN"/>
        </w:rPr>
        <w:t xml:space="preserve">Ajánlatkérő az ajánlattételi felhívás mellékleteként külön dokumentációt készít, melyet </w:t>
      </w:r>
      <w:r>
        <w:rPr>
          <w:rFonts w:ascii="Garamond" w:hAnsi="Garamond" w:cs="Garamond"/>
          <w:sz w:val="24"/>
          <w:szCs w:val="24"/>
          <w:lang w:eastAsia="zh-CN"/>
        </w:rPr>
        <w:t xml:space="preserve">a </w:t>
      </w:r>
      <w:r w:rsidRPr="003E6FCB">
        <w:rPr>
          <w:rFonts w:ascii="Garamond" w:hAnsi="Garamond" w:cs="Garamond"/>
          <w:sz w:val="24"/>
          <w:szCs w:val="24"/>
        </w:rPr>
        <w:t xml:space="preserve">Kbt. 52. § (3) bekezdése alapján </w:t>
      </w:r>
      <w:r>
        <w:rPr>
          <w:rFonts w:ascii="Garamond" w:hAnsi="Garamond" w:cs="Garamond"/>
          <w:sz w:val="24"/>
          <w:szCs w:val="24"/>
          <w:lang w:eastAsia="zh-CN"/>
        </w:rPr>
        <w:t xml:space="preserve">térítésmentesen </w:t>
      </w:r>
      <w:r w:rsidRPr="002E6E42">
        <w:rPr>
          <w:rFonts w:ascii="Garamond" w:hAnsi="Garamond" w:cs="Garamond"/>
          <w:sz w:val="24"/>
          <w:szCs w:val="24"/>
          <w:lang w:eastAsia="zh-CN"/>
        </w:rPr>
        <w:t>küld</w:t>
      </w:r>
      <w:r>
        <w:rPr>
          <w:rFonts w:ascii="Garamond" w:hAnsi="Garamond" w:cs="Garamond"/>
          <w:sz w:val="24"/>
          <w:szCs w:val="24"/>
          <w:lang w:eastAsia="zh-CN"/>
        </w:rPr>
        <w:t xml:space="preserve"> meg</w:t>
      </w:r>
      <w:r w:rsidRPr="002E6E42">
        <w:rPr>
          <w:rFonts w:ascii="Garamond" w:hAnsi="Garamond" w:cs="Garamond"/>
          <w:sz w:val="24"/>
          <w:szCs w:val="24"/>
          <w:lang w:eastAsia="zh-CN"/>
        </w:rPr>
        <w:t xml:space="preserve"> ajánlattevő</w:t>
      </w:r>
      <w:r>
        <w:rPr>
          <w:rFonts w:ascii="Garamond" w:hAnsi="Garamond" w:cs="Garamond"/>
          <w:sz w:val="24"/>
          <w:szCs w:val="24"/>
          <w:lang w:eastAsia="zh-CN"/>
        </w:rPr>
        <w:t>k</w:t>
      </w:r>
      <w:r w:rsidRPr="002E6E42">
        <w:rPr>
          <w:rFonts w:ascii="Garamond" w:hAnsi="Garamond" w:cs="Garamond"/>
          <w:sz w:val="24"/>
          <w:szCs w:val="24"/>
          <w:lang w:eastAsia="zh-CN"/>
        </w:rPr>
        <w:t xml:space="preserve"> részére az ajánlattételi felhívás megküldésével egyidejűleg.</w:t>
      </w:r>
    </w:p>
    <w:p w:rsidR="00C13544" w:rsidRPr="0030483C" w:rsidRDefault="00C13544" w:rsidP="00C1354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eastAsia="hu-HU"/>
        </w:rPr>
      </w:pPr>
    </w:p>
    <w:p w:rsidR="00C13544" w:rsidRPr="00D84402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Amennyiben a szerződés EU alapokból finanszírozott projekttel és/vagy programmal kapcsolatos, úgy annak megjelölése:</w:t>
      </w:r>
      <w:r w:rsidR="003E5579" w:rsidRPr="0030483C">
        <w:rPr>
          <w:rFonts w:ascii="Garamond" w:hAnsi="Garamond" w:cs="Garamond"/>
          <w:b/>
          <w:bCs/>
          <w:i/>
          <w:iCs/>
          <w:sz w:val="24"/>
          <w:szCs w:val="24"/>
        </w:rPr>
        <w:t xml:space="preserve"> </w:t>
      </w:r>
    </w:p>
    <w:p w:rsidR="00D84402" w:rsidRDefault="00D84402" w:rsidP="00D84402">
      <w:pPr>
        <w:suppressAutoHyphens/>
        <w:spacing w:after="0" w:line="240" w:lineRule="auto"/>
        <w:ind w:left="567"/>
        <w:jc w:val="both"/>
        <w:rPr>
          <w:rFonts w:ascii="Garamond" w:hAnsi="Garamond" w:cs="Garamond"/>
          <w:bCs/>
          <w:iCs/>
          <w:sz w:val="24"/>
          <w:szCs w:val="24"/>
        </w:rPr>
      </w:pPr>
    </w:p>
    <w:p w:rsidR="00C13544" w:rsidRDefault="001B244A" w:rsidP="001B244A">
      <w:pPr>
        <w:spacing w:after="0" w:line="240" w:lineRule="auto"/>
        <w:ind w:left="567"/>
        <w:jc w:val="both"/>
        <w:rPr>
          <w:rFonts w:ascii="Garamond" w:hAnsi="Garamond" w:cs="Garamond"/>
          <w:bCs/>
          <w:iCs/>
          <w:sz w:val="24"/>
          <w:szCs w:val="24"/>
        </w:rPr>
      </w:pPr>
      <w:r w:rsidRPr="001B244A">
        <w:rPr>
          <w:rFonts w:ascii="Garamond" w:hAnsi="Garamond" w:cs="Garamond"/>
          <w:bCs/>
          <w:iCs/>
          <w:sz w:val="24"/>
          <w:szCs w:val="24"/>
        </w:rPr>
        <w:t>KEOP-2012-5.5.0/A</w:t>
      </w:r>
      <w:r>
        <w:rPr>
          <w:rFonts w:ascii="Garamond" w:hAnsi="Garamond" w:cs="Garamond"/>
          <w:bCs/>
          <w:iCs/>
          <w:sz w:val="24"/>
          <w:szCs w:val="24"/>
        </w:rPr>
        <w:t xml:space="preserve"> - </w:t>
      </w:r>
      <w:r w:rsidRPr="001B244A">
        <w:rPr>
          <w:rFonts w:ascii="Garamond" w:hAnsi="Garamond" w:cs="Garamond"/>
          <w:bCs/>
          <w:iCs/>
          <w:sz w:val="24"/>
          <w:szCs w:val="24"/>
        </w:rPr>
        <w:t>„Épületenergetikai fejlesztések és közvilágítás energiatakarékos” átalakítása c. pályázati konstrukció</w:t>
      </w:r>
    </w:p>
    <w:p w:rsidR="00871882" w:rsidRPr="0030483C" w:rsidRDefault="00871882" w:rsidP="00C13544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:rsidR="005B47AF" w:rsidRPr="00B42718" w:rsidRDefault="00C13544" w:rsidP="00B42718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Egyéb információk:</w:t>
      </w:r>
    </w:p>
    <w:p w:rsidR="005B47AF" w:rsidRDefault="005B47AF" w:rsidP="005B47AF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ajánlattevő a Kbt. 40. § (1) bekezdése alapján köteles megjelölni az ajánlatában a közbeszerzésnek azt a részét (részeit), amelynek teljesítéséhez az ajánlattevő alvállalkozót kíván igénybe venni, az ezen részek tekintetében a közbeszerzés értékének tíz százalékát meghaladó mértékben igénybe venni kívánt alvállalkozókat, valamint a közbeszerzésnek azt a százalékos arányát, amelynek teljesítésében a megjelölt alvállalkozók közre fognak működni. </w:t>
      </w:r>
    </w:p>
    <w:p w:rsidR="00C13544" w:rsidRPr="0030483C" w:rsidRDefault="00C13544" w:rsidP="00C13544">
      <w:pPr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A50F4D" w:rsidRPr="0030483C" w:rsidRDefault="00A50F4D" w:rsidP="00C13544">
      <w:pPr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nemleges tartalmú nyilatkozatot is csatolni kell!</w:t>
      </w:r>
    </w:p>
    <w:p w:rsidR="00A50F4D" w:rsidRPr="0030483C" w:rsidRDefault="00A50F4D" w:rsidP="00C13544">
      <w:pPr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Ajánlatkérő felhívja az ajánlattevők figyelmét, hogy a fentiekben rögzített nyilatkozatuk kitöltésekor vegyék figyelembe a Kbt. 26. §-át, amelynek értelmében egy </w:t>
      </w:r>
      <w:r w:rsidRPr="0030483C">
        <w:rPr>
          <w:rFonts w:ascii="Garamond" w:hAnsi="Garamond" w:cs="Garamond"/>
          <w:sz w:val="24"/>
          <w:szCs w:val="24"/>
        </w:rPr>
        <w:lastRenderedPageBreak/>
        <w:t>személy (szervezet) a közbeszerzés értékének huszonöt százalékát meghaladó mértékben fog részt venni a szerződés - részajánlat-tételi lehetőség biztosítása esetén egy részre vonatkozó szerződés - teljesítésében, akkor nem lehet alvállalkozónak minősíteni, hanem az ajánlatban és a szerződés teljesítése során közös ajánlattevőként kell, hogy szerepeljen.</w:t>
      </w:r>
      <w:r w:rsidR="00B42718">
        <w:rPr>
          <w:rFonts w:ascii="Garamond" w:hAnsi="Garamond" w:cs="Garamond"/>
          <w:sz w:val="24"/>
          <w:szCs w:val="24"/>
        </w:rPr>
        <w:t xml:space="preserve"> </w:t>
      </w:r>
      <w:r w:rsidRPr="0030483C">
        <w:rPr>
          <w:rFonts w:ascii="Garamond" w:hAnsi="Garamond" w:cs="Garamond"/>
          <w:sz w:val="24"/>
          <w:szCs w:val="24"/>
        </w:rPr>
        <w:t>(Egy gazdasági szereplőnek a szerződés teljesítésében való részvétele arányát az határozza meg, hogy milyen arányban részesül a jelen közbeszerzés tárgyának általános forgalmi adó nélkül számított ellenértékéből.)</w:t>
      </w:r>
    </w:p>
    <w:p w:rsidR="00C13544" w:rsidRPr="0030483C" w:rsidRDefault="00C13544" w:rsidP="00C13544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92483E" w:rsidRDefault="00C13544" w:rsidP="00AB72CF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Ajánlattevő köteles ajánlatához csatolni a Kbt. 58. § (3) bekezdése szerinti nyilatkozatát arról, hogy nem vesz igénybe a Kbt. 56. §-a szerinti kizáró okok hatálya eső alvállalkozót és alkalmasságát igazoló más szervezetet.</w:t>
      </w:r>
    </w:p>
    <w:p w:rsidR="00AB72CF" w:rsidRDefault="00AB72CF" w:rsidP="00AB72CF">
      <w:pPr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AB72CF" w:rsidRPr="00AB72CF" w:rsidRDefault="00AB72CF" w:rsidP="00AB72CF">
      <w:pPr>
        <w:pStyle w:val="Listaszerbekezds"/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AB72CF">
        <w:rPr>
          <w:rFonts w:ascii="Garamond" w:hAnsi="Garamond" w:cs="Garamond"/>
          <w:sz w:val="24"/>
          <w:szCs w:val="24"/>
        </w:rPr>
        <w:t>Ajánlattevő a Kbt. 54. § (1) bekezdésével összhangban tájékozódni köteles a munkavállalók védelmére és a munkafeltételekre vonatkozó olyan kötelezettségekről, amelyeknek a teljesítés helyén és a szerződés tel</w:t>
      </w:r>
      <w:r>
        <w:rPr>
          <w:rFonts w:ascii="Garamond" w:hAnsi="Garamond" w:cs="Garamond"/>
          <w:sz w:val="24"/>
          <w:szCs w:val="24"/>
        </w:rPr>
        <w:t>jesítése során meg kell felelni.</w:t>
      </w:r>
    </w:p>
    <w:p w:rsidR="004519EB" w:rsidRPr="0030483C" w:rsidRDefault="004519EB" w:rsidP="005B47AF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 elején – a dokumentációhoz mellékelt nyilatkozatminta alapján – felolvasólapot kell elhelyezni, valamennyi a Kbt. 62. § (3) bekezdése szerinti adat feltüntetésével.</w:t>
      </w:r>
    </w:p>
    <w:p w:rsidR="00C13544" w:rsidRPr="0030483C" w:rsidRDefault="00C13544" w:rsidP="00C13544">
      <w:pPr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AB72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ajánlatokat írásban, </w:t>
      </w:r>
      <w:r w:rsidR="00800E09">
        <w:rPr>
          <w:rFonts w:ascii="Garamond" w:hAnsi="Garamond" w:cs="Garamond"/>
          <w:b/>
          <w:bCs/>
          <w:sz w:val="24"/>
          <w:szCs w:val="24"/>
        </w:rPr>
        <w:t>2</w:t>
      </w:r>
      <w:r w:rsidRPr="0030483C">
        <w:rPr>
          <w:rFonts w:ascii="Garamond" w:hAnsi="Garamond" w:cs="Garamond"/>
          <w:b/>
          <w:bCs/>
          <w:sz w:val="24"/>
          <w:szCs w:val="24"/>
        </w:rPr>
        <w:t xml:space="preserve"> példányban</w:t>
      </w:r>
      <w:r w:rsidRPr="0030483C">
        <w:rPr>
          <w:rFonts w:ascii="Garamond" w:hAnsi="Garamond" w:cs="Garamond"/>
          <w:sz w:val="24"/>
          <w:szCs w:val="24"/>
        </w:rPr>
        <w:t xml:space="preserve"> (1 eredeti, </w:t>
      </w:r>
      <w:r w:rsidR="00800E09">
        <w:rPr>
          <w:rFonts w:ascii="Garamond" w:hAnsi="Garamond" w:cs="Garamond"/>
          <w:sz w:val="24"/>
          <w:szCs w:val="24"/>
        </w:rPr>
        <w:t>1</w:t>
      </w:r>
      <w:r w:rsidRPr="0030483C">
        <w:rPr>
          <w:rFonts w:ascii="Garamond" w:hAnsi="Garamond" w:cs="Garamond"/>
          <w:sz w:val="24"/>
          <w:szCs w:val="24"/>
        </w:rPr>
        <w:t xml:space="preserve"> másolat), zárt csomagolásban kell benyújtani a Kbt. 60. § (1) bekezdése alapján ajánlatkérő által alábbiakban előírt formai követelményeknek megfelelően. Amennyiben eltérés van az ajánlat </w:t>
      </w:r>
      <w:r w:rsidRPr="0030483C">
        <w:rPr>
          <w:rFonts w:ascii="Garamond" w:hAnsi="Garamond" w:cs="Garamond"/>
          <w:i/>
          <w:iCs/>
          <w:sz w:val="24"/>
          <w:szCs w:val="24"/>
        </w:rPr>
        <w:t>„eredeti”</w:t>
      </w:r>
      <w:r w:rsidRPr="0030483C">
        <w:rPr>
          <w:rFonts w:ascii="Garamond" w:hAnsi="Garamond" w:cs="Garamond"/>
          <w:sz w:val="24"/>
          <w:szCs w:val="24"/>
        </w:rPr>
        <w:t xml:space="preserve"> és </w:t>
      </w:r>
      <w:r w:rsidRPr="0030483C">
        <w:rPr>
          <w:rFonts w:ascii="Garamond" w:hAnsi="Garamond" w:cs="Garamond"/>
          <w:i/>
          <w:iCs/>
          <w:sz w:val="24"/>
          <w:szCs w:val="24"/>
        </w:rPr>
        <w:t>„másolati”</w:t>
      </w:r>
      <w:r w:rsidRPr="0030483C">
        <w:rPr>
          <w:rFonts w:ascii="Garamond" w:hAnsi="Garamond" w:cs="Garamond"/>
          <w:sz w:val="24"/>
          <w:szCs w:val="24"/>
        </w:rPr>
        <w:t xml:space="preserve"> példánya között, Ajánlatkérő az </w:t>
      </w:r>
      <w:r w:rsidRPr="0030483C">
        <w:rPr>
          <w:rFonts w:ascii="Garamond" w:hAnsi="Garamond" w:cs="Garamond"/>
          <w:i/>
          <w:iCs/>
          <w:sz w:val="24"/>
          <w:szCs w:val="24"/>
        </w:rPr>
        <w:t>„eredeti”</w:t>
      </w:r>
      <w:r w:rsidRPr="0030483C">
        <w:rPr>
          <w:rFonts w:ascii="Garamond" w:hAnsi="Garamond" w:cs="Garamond"/>
          <w:sz w:val="24"/>
          <w:szCs w:val="24"/>
        </w:rPr>
        <w:t xml:space="preserve"> példányt tekinti irányadónak.</w:t>
      </w:r>
    </w:p>
    <w:p w:rsidR="00C13544" w:rsidRPr="0030483C" w:rsidRDefault="00C13544" w:rsidP="00C13544">
      <w:pPr>
        <w:spacing w:after="0" w:line="240" w:lineRule="auto"/>
        <w:ind w:left="285" w:firstLine="708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285" w:firstLine="708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 </w:t>
      </w:r>
      <w:r w:rsidRPr="0030483C">
        <w:rPr>
          <w:rFonts w:ascii="Garamond" w:hAnsi="Garamond" w:cs="Garamond"/>
          <w:sz w:val="24"/>
          <w:szCs w:val="24"/>
          <w:u w:val="single"/>
        </w:rPr>
        <w:t>formai követelményei</w:t>
      </w:r>
      <w:r w:rsidRPr="0030483C">
        <w:rPr>
          <w:rFonts w:ascii="Garamond" w:hAnsi="Garamond" w:cs="Garamond"/>
          <w:sz w:val="24"/>
          <w:szCs w:val="24"/>
        </w:rPr>
        <w:t xml:space="preserve"> a következők:</w:t>
      </w:r>
    </w:p>
    <w:p w:rsidR="00C13544" w:rsidRPr="0030483C" w:rsidRDefault="00C13544" w:rsidP="00C13544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ea) 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</w:p>
    <w:p w:rsidR="00C13544" w:rsidRPr="0030483C" w:rsidRDefault="00C13544" w:rsidP="00C13544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eb) Az ajánlat oldalszámozása eggyel kezdődjön és oldalanként növekedjen. Elegendő a szöveget vagy számokat vagy képet tartalmazó oldalakat számozni, az üres oldalakat nem kell, de lehet. A címlapot és hátlapot (ha vannak) nem kell, de lehet számozni. Az ajánlatkérő az ettől kismértékben eltérő számozást (pl. egyes oldalaknál a /A, /B oldalszám) is köteles elfogadni, ha a tartalomjegyzékben az egyes iratok helye egyértelműen azonosítható és az iratok helyére egyértelműen lehet hivatkozni. Az ajánlatkérő a kismértékben hiányos számozást kiegészítheti, ha ez az ajánlatban való tájékozódása, illetve az ajánlatra való hivatkozása érdekében szükséges.</w:t>
      </w:r>
    </w:p>
    <w:p w:rsidR="00C13544" w:rsidRPr="0030483C" w:rsidRDefault="00C13544" w:rsidP="00C13544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ec) Az ajánlatnak az elején tartalomjegyzéket kell tartalmaznia, mely alapján az ajánlatban szereplő dokumentumok oldalszám alapján megtalálhatóak.</w:t>
      </w:r>
    </w:p>
    <w:p w:rsidR="00C13544" w:rsidRPr="0030483C" w:rsidRDefault="00C13544" w:rsidP="00C13544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ed) Az eredeti ajánlaton meg kell jelölni, hogy az az eredeti példány.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spacing w:after="0" w:line="240" w:lineRule="auto"/>
        <w:ind w:left="993"/>
        <w:jc w:val="both"/>
        <w:rPr>
          <w:rFonts w:ascii="Garamond" w:hAnsi="Garamond" w:cs="Garamond"/>
          <w:b/>
          <w:bCs/>
          <w:sz w:val="24"/>
          <w:szCs w:val="24"/>
          <w:u w:val="single"/>
          <w:lang w:eastAsia="hu-HU"/>
        </w:rPr>
      </w:pPr>
      <w:r w:rsidRPr="0030483C">
        <w:rPr>
          <w:rFonts w:ascii="Garamond" w:hAnsi="Garamond" w:cs="Garamond"/>
          <w:b/>
          <w:bCs/>
          <w:sz w:val="24"/>
          <w:szCs w:val="24"/>
          <w:u w:val="single"/>
          <w:lang w:eastAsia="hu-HU"/>
        </w:rPr>
        <w:t xml:space="preserve">Ajánlattevő köteles a teljes ajánlatát írásvédett </w:t>
      </w:r>
      <w:r w:rsidRPr="0030483C">
        <w:rPr>
          <w:rFonts w:ascii="Garamond" w:hAnsi="Garamond" w:cs="Garamond"/>
          <w:sz w:val="24"/>
          <w:szCs w:val="24"/>
          <w:u w:val="single"/>
          <w:lang w:eastAsia="hu-HU"/>
        </w:rPr>
        <w:t>(pl. PDF vagy JPG)</w:t>
      </w:r>
      <w:r w:rsidRPr="0030483C">
        <w:rPr>
          <w:rFonts w:ascii="Garamond" w:hAnsi="Garamond" w:cs="Garamond"/>
          <w:b/>
          <w:bCs/>
          <w:sz w:val="24"/>
          <w:szCs w:val="24"/>
          <w:u w:val="single"/>
          <w:lang w:eastAsia="hu-HU"/>
        </w:rPr>
        <w:t xml:space="preserve"> formátumban, elektronikus úton </w:t>
      </w:r>
      <w:r w:rsidRPr="0030483C">
        <w:rPr>
          <w:rFonts w:ascii="Garamond" w:hAnsi="Garamond" w:cs="Garamond"/>
          <w:sz w:val="24"/>
          <w:szCs w:val="24"/>
          <w:u w:val="single"/>
          <w:lang w:eastAsia="hu-HU"/>
        </w:rPr>
        <w:t>(CD vagy DVD adathordozón)</w:t>
      </w:r>
      <w:r w:rsidRPr="0030483C">
        <w:rPr>
          <w:rFonts w:ascii="Garamond" w:hAnsi="Garamond" w:cs="Garamond"/>
          <w:b/>
          <w:bCs/>
          <w:sz w:val="24"/>
          <w:szCs w:val="24"/>
          <w:u w:val="single"/>
          <w:lang w:eastAsia="hu-HU"/>
        </w:rPr>
        <w:t xml:space="preserve"> is benyújtani!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A4611E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  <w:lang w:eastAsia="hu-HU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ajánlatokat tartalmazó csomag külső borításán </w:t>
      </w:r>
      <w:r w:rsidRPr="0030483C">
        <w:rPr>
          <w:rFonts w:ascii="Garamond" w:hAnsi="Garamond" w:cs="Garamond"/>
          <w:i/>
          <w:iCs/>
          <w:sz w:val="24"/>
          <w:szCs w:val="24"/>
        </w:rPr>
        <w:t xml:space="preserve">a </w:t>
      </w:r>
      <w:r w:rsidR="007A2CCE" w:rsidRPr="0030483C">
        <w:rPr>
          <w:rFonts w:ascii="Garamond" w:hAnsi="Garamond" w:cs="Garamond"/>
          <w:i/>
          <w:sz w:val="24"/>
          <w:szCs w:val="24"/>
          <w:lang w:eastAsia="hu-HU"/>
        </w:rPr>
        <w:t>„</w:t>
      </w:r>
      <w:r w:rsidR="005B47AF" w:rsidRPr="005B47AF">
        <w:rPr>
          <w:rFonts w:ascii="Garamond" w:hAnsi="Garamond" w:cs="Garamond"/>
          <w:i/>
          <w:sz w:val="24"/>
          <w:szCs w:val="24"/>
          <w:lang w:eastAsia="hu-HU"/>
        </w:rPr>
        <w:t xml:space="preserve">Ajánlat </w:t>
      </w:r>
      <w:r w:rsidR="00B42718">
        <w:rPr>
          <w:rFonts w:ascii="Garamond" w:hAnsi="Garamond" w:cs="Garamond"/>
          <w:i/>
          <w:sz w:val="24"/>
          <w:szCs w:val="24"/>
          <w:lang w:eastAsia="hu-HU"/>
        </w:rPr>
        <w:t>–</w:t>
      </w:r>
      <w:r w:rsidR="005B47AF" w:rsidRPr="005B47AF">
        <w:rPr>
          <w:rFonts w:ascii="Garamond" w:hAnsi="Garamond" w:cs="Garamond"/>
          <w:i/>
          <w:sz w:val="24"/>
          <w:szCs w:val="24"/>
          <w:lang w:eastAsia="hu-HU"/>
        </w:rPr>
        <w:t xml:space="preserve"> </w:t>
      </w:r>
      <w:r w:rsidR="00B42718">
        <w:rPr>
          <w:rFonts w:ascii="Garamond" w:hAnsi="Garamond" w:cs="Garamond"/>
          <w:i/>
          <w:sz w:val="24"/>
          <w:szCs w:val="24"/>
          <w:lang w:eastAsia="hu-HU"/>
        </w:rPr>
        <w:t>Tapolca – Energetikai tanulmány</w:t>
      </w:r>
      <w:r w:rsidRPr="0030483C">
        <w:rPr>
          <w:rFonts w:ascii="Garamond" w:hAnsi="Garamond" w:cs="Garamond"/>
          <w:i/>
          <w:iCs/>
          <w:sz w:val="24"/>
          <w:szCs w:val="24"/>
        </w:rPr>
        <w:t>”</w:t>
      </w:r>
      <w:r w:rsidRPr="0030483C">
        <w:rPr>
          <w:rFonts w:ascii="Garamond" w:hAnsi="Garamond" w:cs="Garamond"/>
          <w:sz w:val="24"/>
          <w:szCs w:val="24"/>
        </w:rPr>
        <w:t xml:space="preserve">, illetve </w:t>
      </w:r>
      <w:r w:rsidRPr="0030483C">
        <w:rPr>
          <w:rFonts w:ascii="Garamond" w:hAnsi="Garamond" w:cs="Garamond"/>
          <w:i/>
          <w:iCs/>
          <w:sz w:val="24"/>
          <w:szCs w:val="24"/>
        </w:rPr>
        <w:t>„Az ajánlattételi határidő lejártáig felbontani tilos!”</w:t>
      </w:r>
      <w:r w:rsidR="007A2CCE" w:rsidRPr="0030483C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0030483C">
        <w:rPr>
          <w:rFonts w:ascii="Garamond" w:hAnsi="Garamond" w:cs="Garamond"/>
          <w:sz w:val="24"/>
          <w:szCs w:val="24"/>
        </w:rPr>
        <w:t xml:space="preserve">megjelölést kell feltüntetni. </w:t>
      </w:r>
    </w:p>
    <w:p w:rsidR="00C13544" w:rsidRPr="0030483C" w:rsidRDefault="00C13544" w:rsidP="00C13544">
      <w:pPr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pStyle w:val="Listaszerbekezds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Az ajánlatban benyújtott igazolásokat a Kbt. 36. § (3) bekezdése alapján egyszerű másolatban is be lehet nyújtani (azonban valamennyi nyilatkozatot eredetiben kell </w:t>
      </w:r>
      <w:r w:rsidRPr="0030483C">
        <w:rPr>
          <w:rFonts w:ascii="Garamond" w:hAnsi="Garamond" w:cs="Garamond"/>
          <w:sz w:val="24"/>
          <w:szCs w:val="24"/>
        </w:rPr>
        <w:lastRenderedPageBreak/>
        <w:t xml:space="preserve">csatolni). Amennyiben a felhívás alapján valamely követelés érvényesítésének alapjául szolgáló irat, igazolás, vagy nyilatkozatot szükséges becsatolni (pl: bankgarancia vagy kezességvállalásról szóló nyilatkozat, úgy azt eredeti, vagy hiteles másolatban kell becsatolni az eredeti ajánlatban. </w:t>
      </w:r>
    </w:p>
    <w:p w:rsidR="00C13544" w:rsidRPr="0030483C" w:rsidRDefault="00C13544" w:rsidP="00C13544">
      <w:pPr>
        <w:pStyle w:val="Listaszerbekezds"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Amennyiben bármely, az ajánlathoz csatolt okirat, igazolás, nyilatkozat, stb. nem magyar nyelven kerül kiállításra, úgy azt az ajánlattevő magyar nyelvű fordításban is köteles becsatolni. A Kbt. 36. § (3) bekezdése alapján Ajánlatkérő a nem magyar nyelven benyújtott dokumentumok ajánlattevő általi felelős fordítását is elfogadja. A fordítás tartalmának helyességéért az ajánlattevő felel.</w:t>
      </w:r>
    </w:p>
    <w:p w:rsidR="00C13544" w:rsidRPr="0030483C" w:rsidRDefault="00C13544" w:rsidP="00C13544">
      <w:pPr>
        <w:pStyle w:val="Listaszerbekezds"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ajánlatban lévő, minden - az ajánlattevő vagy alvállalkozó, vagy kapacitást (erőforrást) nyújtó szervezet által készített - dokumentumot (nyilatkozatot) a végén alá kell írnia az adott gazdálkodó szervezetnél erre jogosult(ak)nak vagy olyan személynek, vagy személyeknek aki(k) erre a jogosult személy(ek)től írásos felhatalmazást kaptak. A 310/2011. (XII. 23.) Korm. rendelet 15. § (1) bekezdés c), a 15. § (2) bekezdés c) és e), a 15. § (3) bekezdés b) és d) pontjai szerinti személyek maguk kötelesek aláírni az őket bemutató, illetve a rendelkezésre állásukat bizonyító iratot.</w:t>
      </w:r>
    </w:p>
    <w:p w:rsidR="00C13544" w:rsidRPr="0030483C" w:rsidRDefault="00C13544" w:rsidP="00C13544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</w:t>
      </w:r>
    </w:p>
    <w:p w:rsidR="00C13544" w:rsidRPr="0030483C" w:rsidRDefault="00C13544" w:rsidP="00C13544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Amennyiben valamely igazolás vagy nyilatkozat nem magyar nyelven kerül csatolásra, cégszerű aláírással ellátott magyar nyelvű fordítását is mellékelni kell. Ajánlatkérő a nem magyar nyelven benyújtott dokumentumok ajánlattevő általi felelős fordítását is köteles elfogadni.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ajánlatnak tartalmaznia kell ajánlattevő Kbt. 60. § (3) bekezdésében foglaltaknak megfelelő kifejezett nyilatkozatát az ajánlattételi felhívás feltételeire, a szerződés megkötésére és teljesítésére, valamint a kért ellenszolgáltatásra vonatkozóan. A Kbt. 60. § (5) bekezdése alapján ajánlattevőnek nyilatkoznia kell arról, hogy a kis- és középvállalkozásokról, fejlődésük támogatásáról szóló törvény szerint mikro-, kis- vagy középvállalkozásnak minősül-e.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Érvénytelen az ajánlat, ha az Ajánlattevő a jelen felhívásban meghatározott kizáró okok hatálya alatt áll.</w:t>
      </w:r>
    </w:p>
    <w:p w:rsidR="00C13544" w:rsidRPr="0030483C" w:rsidRDefault="00C13544" w:rsidP="00C13544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1C6DC7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A Kbt. 56. § (1) bekezdés k) pont kc) alpontja tekintetében ajánlattevő köteles nyilatkozni arról, hogy olyan társaságnak minősül-e, melyet nem jegyeznek szabályozott tőzsdén vagy amelyet szabályozott tőzsdén jegyeznek, ha az ajánlattevőt nem jegyzik szabályozott tőzsdén, akkor a pénzmosás és a terrorizmus finanszírozása megelőzéséről és megakadályozásáról szóló 2007. évi CXXXVI. törvény (a továbbiakban: pénzmosásról szóló törvény) 3. § r) pontja szerint definiált </w:t>
      </w:r>
      <w:r w:rsidRPr="0030483C">
        <w:rPr>
          <w:rFonts w:ascii="Garamond" w:hAnsi="Garamond" w:cs="Garamond"/>
          <w:sz w:val="24"/>
          <w:szCs w:val="24"/>
          <w:u w:val="single"/>
        </w:rPr>
        <w:t>valamennyi tényleges tulajdonos nevének és állandó lakóhelyének bemutatását tartalmazó nyilatkozatot szükséges benyújtani</w:t>
      </w:r>
      <w:r w:rsidRPr="0030483C">
        <w:rPr>
          <w:rFonts w:ascii="Garamond" w:hAnsi="Garamond" w:cs="Garamond"/>
          <w:sz w:val="24"/>
          <w:szCs w:val="24"/>
        </w:rPr>
        <w:t>. Amennyiben a pénzmosásról szóló törvény 3. § r) pontja szerinti tényleges tulajdonos nincsen, az ajánlattevő, illetve részvételre jelentkező erre vonatkozó nyilatkozatát.</w:t>
      </w:r>
    </w:p>
    <w:p w:rsidR="00C13544" w:rsidRPr="0030483C" w:rsidRDefault="00C13544" w:rsidP="00C13544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pénzmosásról szóló törvény 3. § r) pontja: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 xml:space="preserve">ra) az a természetes személy, aki jogi személyben vagy jogi személyiséggel nem rendelkező szervezetben a szavazati jogok vagy a tulajdoni hányad legalább huszonöt százalékával rendelkezik, ha a jogi személy vagy jogi személyiséggel nem </w:t>
      </w:r>
      <w:r w:rsidRPr="0030483C">
        <w:rPr>
          <w:rFonts w:ascii="Garamond" w:hAnsi="Garamond" w:cs="Garamond"/>
          <w:sz w:val="24"/>
          <w:szCs w:val="24"/>
        </w:rPr>
        <w:lastRenderedPageBreak/>
        <w:t>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rb) az a természetes személy, aki jogi személyben vagy jogi személyiséggel nem rendelkező szervezetben - a Polgári Törvénykönyvről szóló 1959. évi IV. törvény (a továbbiakban: Ptk.) 685/B. § (2) bekezdésében meghatározott - meghatározó befolyással rendelkezik,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rc) az a természetes személy, akinek megbízásából valamely ügyleti megbízást végrehajtanak, továbbá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rd) alapítványok esetében az a természetes személy,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1. aki az alapítvány vagyona legalább huszonöt százalékának a kedvezményezettje, ha a leendő kedvezményezetteket már meghatározták,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2. akinek érdekében az alapítványt létrehozták, illetve működtetik, ha a kedvezményezetteket még nem határozták meg, vagy</w:t>
      </w:r>
    </w:p>
    <w:p w:rsidR="00C13544" w:rsidRPr="0030483C" w:rsidRDefault="00C13544" w:rsidP="00C13544">
      <w:pPr>
        <w:tabs>
          <w:tab w:val="left" w:pos="1134"/>
        </w:tabs>
        <w:spacing w:after="0" w:line="240" w:lineRule="auto"/>
        <w:ind w:left="127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3. aki tagja az alapítvány kezelő szervének, vagy meghatározó befolyást gyakorol az alapítvány vagyonának legalább huszonöt százaléka felett, illetve az alapítvány képviseletében eljár;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2" w:hanging="425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ajánlatnak tartalmaznia kell:</w:t>
      </w:r>
    </w:p>
    <w:p w:rsidR="00C13544" w:rsidRPr="0030483C" w:rsidRDefault="00C13544" w:rsidP="00C13544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az ajánlatot aláíró valamennyi személy érvényes aláírási címpéldánya, vagy a 2006. évi V. törvény 9. § (1) bekezdés szerinti aláírási-mintája;</w:t>
      </w:r>
    </w:p>
    <w:p w:rsidR="00C13544" w:rsidRPr="0030483C" w:rsidRDefault="00C13544" w:rsidP="00C13544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cégkivonatban nem szereplő kötelezettségvállaló(k) esetében a cégjegyzésre jogosult személytől származó, az ajánlat aláírására vonatkozó (a meghatalmazó és a meghatalmazott aláírását is tartalmazó) írásos meghatalmazást.</w:t>
      </w:r>
    </w:p>
    <w:p w:rsidR="00C13544" w:rsidRPr="0030483C" w:rsidRDefault="00C13544" w:rsidP="00C13544">
      <w:pPr>
        <w:pStyle w:val="Listaszerbekezds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Ajánlatkérő az ajánlattevő pénzügyi és gazdasági, valamint műszaki-szakmai alkalmasságának feltételeit és igazolását a minősített ajánlattevők jegyzékéhez képest szigorúbban határozta meg.</w:t>
      </w:r>
    </w:p>
    <w:p w:rsidR="00C13544" w:rsidRPr="0030483C" w:rsidRDefault="00C13544" w:rsidP="00C13544">
      <w:pPr>
        <w:suppressAutoHyphens/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Közös ajánlattétel esetében az ajánlathoz csatolni kell a közös egyetemleges felelősségvállalásról szóló megállapodást (konzorciális szerződést), amely tartalmazza az ajánlattevők között, a közbeszerzési eljárással kapcsolatos hatáskörök bemutatását, kijelöli azon ajánlattevőt, aki a konzorciumot az eljárás során kizárólagosan képviseli, illetőleg a közös ajánlattevők nevében hatályos jognyilatkozatot tehet. A megállapodásnak azt is tartalmaznia kell, hogy a közös ajánlattevők nyertességük esetén a szerződésben vállalt valamennyi kötelezettség teljesítéséért egyetemleges felelősséget vállalnak.</w:t>
      </w:r>
    </w:p>
    <w:p w:rsidR="00C13544" w:rsidRPr="0030483C" w:rsidRDefault="00C13544" w:rsidP="00C13544">
      <w:pPr>
        <w:pStyle w:val="Listaszerbekezds"/>
        <w:spacing w:after="0" w:line="240" w:lineRule="auto"/>
        <w:ind w:left="993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 xml:space="preserve">Ajánlatkérő felhívja ajánlattevők figyelmét a </w:t>
      </w:r>
      <w:r w:rsidRPr="005601EC">
        <w:rPr>
          <w:rFonts w:ascii="Garamond" w:hAnsi="Garamond" w:cs="Garamond"/>
          <w:b/>
          <w:snapToGrid w:val="0"/>
          <w:sz w:val="24"/>
          <w:szCs w:val="24"/>
          <w:u w:val="single"/>
        </w:rPr>
        <w:t>Kbt. 95.§ (2) bekezdésére, mely szerint az ajánlattételre felhívott gazdasági szereplők közösen nem tehetnek ajánlatot</w:t>
      </w:r>
      <w:r w:rsidRPr="0030483C">
        <w:rPr>
          <w:rFonts w:ascii="Garamond" w:hAnsi="Garamond" w:cs="Garamond"/>
          <w:snapToGrid w:val="0"/>
          <w:sz w:val="24"/>
          <w:szCs w:val="24"/>
        </w:rPr>
        <w:t>, nincs azonban akadálya annak, hogy valamely ajánlattételre felhívott gazdasági szereplő olyan gazdasági szereplővel tegyen közös ajánlatot, amelynek ajánlatkérő nem küldött ajánlattételi felhívást.</w:t>
      </w:r>
    </w:p>
    <w:p w:rsidR="00C13544" w:rsidRDefault="00C13544" w:rsidP="00C13544">
      <w:pPr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510135" w:rsidRPr="00510135" w:rsidRDefault="00510135" w:rsidP="00510135">
      <w:pPr>
        <w:spacing w:after="0" w:line="240" w:lineRule="auto"/>
        <w:ind w:left="993"/>
        <w:jc w:val="both"/>
        <w:rPr>
          <w:rFonts w:ascii="Garamond" w:hAnsi="Garamond" w:cs="Garamond"/>
          <w:snapToGrid w:val="0"/>
          <w:sz w:val="24"/>
          <w:szCs w:val="24"/>
        </w:rPr>
      </w:pPr>
      <w:r>
        <w:rPr>
          <w:rFonts w:ascii="Garamond" w:hAnsi="Garamond" w:cs="Garamond"/>
          <w:snapToGrid w:val="0"/>
          <w:sz w:val="24"/>
          <w:szCs w:val="24"/>
        </w:rPr>
        <w:t xml:space="preserve">A Kbt. </w:t>
      </w:r>
      <w:r w:rsidRPr="00510135">
        <w:rPr>
          <w:rFonts w:ascii="Garamond" w:hAnsi="Garamond" w:cs="Garamond"/>
          <w:snapToGrid w:val="0"/>
          <w:sz w:val="24"/>
          <w:szCs w:val="24"/>
        </w:rPr>
        <w:t>28. § (1)</w:t>
      </w:r>
      <w:r w:rsidR="00AA41A0">
        <w:rPr>
          <w:rFonts w:ascii="Garamond" w:hAnsi="Garamond" w:cs="Garamond"/>
          <w:snapToGrid w:val="0"/>
          <w:sz w:val="24"/>
          <w:szCs w:val="24"/>
        </w:rPr>
        <w:t xml:space="preserve"> bekezdése szerint:</w:t>
      </w:r>
      <w:r w:rsidRPr="00510135">
        <w:rPr>
          <w:rFonts w:ascii="Garamond" w:hAnsi="Garamond" w:cs="Garamond"/>
          <w:snapToGrid w:val="0"/>
          <w:sz w:val="24"/>
          <w:szCs w:val="24"/>
        </w:rPr>
        <w:t xml:space="preserve"> </w:t>
      </w:r>
      <w:r w:rsidR="00AA41A0">
        <w:rPr>
          <w:rFonts w:ascii="Garamond" w:hAnsi="Garamond" w:cs="Garamond"/>
          <w:snapToGrid w:val="0"/>
          <w:sz w:val="24"/>
          <w:szCs w:val="24"/>
        </w:rPr>
        <w:t>„</w:t>
      </w:r>
      <w:r w:rsidRPr="00510135">
        <w:rPr>
          <w:rFonts w:ascii="Garamond" w:hAnsi="Garamond" w:cs="Garamond"/>
          <w:snapToGrid w:val="0"/>
          <w:sz w:val="24"/>
          <w:szCs w:val="24"/>
        </w:rPr>
        <w:t>Az ajánlattevő vagy részvételre jelentkező ugyanabban a közbeszerzési eljárásban – részajánlat-tételi lehetőség biztosítása esetén ugyanazon rész tekintetében -</w:t>
      </w:r>
    </w:p>
    <w:p w:rsidR="00510135" w:rsidRPr="00510135" w:rsidRDefault="00510135" w:rsidP="00510135">
      <w:pPr>
        <w:spacing w:after="0" w:line="240" w:lineRule="auto"/>
        <w:ind w:left="993"/>
        <w:jc w:val="both"/>
        <w:rPr>
          <w:rFonts w:ascii="Garamond" w:hAnsi="Garamond" w:cs="Garamond"/>
          <w:snapToGrid w:val="0"/>
          <w:sz w:val="24"/>
          <w:szCs w:val="24"/>
        </w:rPr>
      </w:pPr>
      <w:r w:rsidRPr="00510135">
        <w:rPr>
          <w:rFonts w:ascii="Garamond" w:hAnsi="Garamond" w:cs="Garamond"/>
          <w:snapToGrid w:val="0"/>
          <w:sz w:val="24"/>
          <w:szCs w:val="24"/>
        </w:rPr>
        <w:t>a) nem tehet másik ajánlatot más ajánlattevővel közösen, illetve nem nyújthat be másik részvételi jelentkezést más részvételre jelentkezővel közösen,</w:t>
      </w:r>
    </w:p>
    <w:p w:rsidR="00510135" w:rsidRPr="00510135" w:rsidRDefault="00510135" w:rsidP="00510135">
      <w:pPr>
        <w:spacing w:after="0" w:line="240" w:lineRule="auto"/>
        <w:ind w:left="285" w:firstLine="708"/>
        <w:jc w:val="both"/>
        <w:rPr>
          <w:rFonts w:ascii="Garamond" w:hAnsi="Garamond" w:cs="Garamond"/>
          <w:snapToGrid w:val="0"/>
          <w:sz w:val="24"/>
          <w:szCs w:val="24"/>
        </w:rPr>
      </w:pPr>
      <w:r w:rsidRPr="00510135">
        <w:rPr>
          <w:rFonts w:ascii="Garamond" w:hAnsi="Garamond" w:cs="Garamond"/>
          <w:snapToGrid w:val="0"/>
          <w:sz w:val="24"/>
          <w:szCs w:val="24"/>
        </w:rPr>
        <w:t>b) más ajánlattevő, illetve részvételre jelentkező alvállalkozójaként nem vehet részt,</w:t>
      </w:r>
    </w:p>
    <w:p w:rsidR="00510135" w:rsidRDefault="00510135" w:rsidP="00510135">
      <w:pPr>
        <w:spacing w:after="0" w:line="240" w:lineRule="auto"/>
        <w:ind w:left="993"/>
        <w:jc w:val="both"/>
        <w:rPr>
          <w:rFonts w:ascii="Garamond" w:hAnsi="Garamond" w:cs="Garamond"/>
          <w:snapToGrid w:val="0"/>
          <w:sz w:val="24"/>
          <w:szCs w:val="24"/>
        </w:rPr>
      </w:pPr>
      <w:r w:rsidRPr="00510135">
        <w:rPr>
          <w:rFonts w:ascii="Garamond" w:hAnsi="Garamond" w:cs="Garamond"/>
          <w:snapToGrid w:val="0"/>
          <w:sz w:val="24"/>
          <w:szCs w:val="24"/>
        </w:rPr>
        <w:lastRenderedPageBreak/>
        <w:t>c) más ajánlatot benyújtó ajánlattevő, illetve más részvételi jelentkezést benyújtó részvételre jelentkező szerződés teljesítésére való alkalmasságát nem igazolhatja [55. § (5) bekezdés].</w:t>
      </w:r>
      <w:r w:rsidR="00AA41A0">
        <w:rPr>
          <w:rFonts w:ascii="Garamond" w:hAnsi="Garamond" w:cs="Garamond"/>
          <w:snapToGrid w:val="0"/>
          <w:sz w:val="24"/>
          <w:szCs w:val="24"/>
        </w:rPr>
        <w:t>”</w:t>
      </w:r>
    </w:p>
    <w:p w:rsidR="00510135" w:rsidRPr="0030483C" w:rsidRDefault="00510135" w:rsidP="00C13544">
      <w:pPr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Az ajánlatok összeállításával és benyújtásával kapcsolatban felmerült összes költség az ajánlattevőt terheli.</w:t>
      </w:r>
    </w:p>
    <w:p w:rsidR="00C13544" w:rsidRPr="0030483C" w:rsidRDefault="00C13544" w:rsidP="00C13544">
      <w:pPr>
        <w:tabs>
          <w:tab w:val="left" w:pos="993"/>
        </w:tabs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Az ajánlat, hiánypótlás és egyéb dokumentumok illetve az azzal kapcsolatos postai küldemények esetleges késéséből vagy elvesztéséből eredő kockázat az ajánlattevőt terheli. Amennyiben ajánlatkérő a hiánypótlás és egyéb dokumentumok postai (személyes) teljesítése mellett lehetőséget nyújt fax ill. e-mail útján történő teljesítésre, a határidőben történő beérkezéssel kapcsolatos kockázatot ajánlattevő viseli.</w:t>
      </w:r>
      <w:r w:rsidRPr="0030483C">
        <w:rPr>
          <w:rFonts w:ascii="Garamond" w:hAnsi="Garamond" w:cs="Garamond"/>
          <w:snapToGrid w:val="0"/>
          <w:sz w:val="24"/>
          <w:szCs w:val="24"/>
        </w:rPr>
        <w:br/>
      </w:r>
      <w:r w:rsidRPr="0030483C">
        <w:rPr>
          <w:rFonts w:ascii="Garamond" w:hAnsi="Garamond" w:cs="Garamond"/>
          <w:snapToGrid w:val="0"/>
          <w:sz w:val="24"/>
          <w:szCs w:val="24"/>
          <w:lang w:eastAsia="ar-SA"/>
        </w:rPr>
        <w:t>Az ajánlatok és egyéb dokumentumon leadására Ajánlatkérő képviseletében eljáró munkanapokon 9 és 16 óra között (ajánlattételi határidő napján 9 és 11 óra) biztosít lehetőséget.</w:t>
      </w:r>
    </w:p>
    <w:p w:rsidR="00C13544" w:rsidRPr="0030483C" w:rsidRDefault="00C13544" w:rsidP="00C13544">
      <w:pPr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1B244A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napToGrid w:val="0"/>
          <w:sz w:val="24"/>
          <w:szCs w:val="24"/>
        </w:rPr>
        <w:t>Az ajánlatnak tartalmaznia kell a felhívásban külön ki nem emelt, azonban a Kbt. által előírt egyéb nyilatkozatokat, igazolásokat és más dokumentumokat.</w:t>
      </w:r>
    </w:p>
    <w:p w:rsidR="00C13544" w:rsidRPr="0030483C" w:rsidRDefault="00C13544" w:rsidP="00C13544">
      <w:pPr>
        <w:tabs>
          <w:tab w:val="left" w:pos="993"/>
        </w:tabs>
        <w:spacing w:after="0" w:line="240" w:lineRule="auto"/>
        <w:ind w:left="993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6016BF" w:rsidRPr="008C7625" w:rsidRDefault="005B47AF" w:rsidP="008C7625">
      <w:pPr>
        <w:pStyle w:val="Listaszerbekezds"/>
        <w:numPr>
          <w:ilvl w:val="0"/>
          <w:numId w:val="1"/>
        </w:numPr>
        <w:tabs>
          <w:tab w:val="clear" w:pos="720"/>
        </w:tabs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5B47AF">
        <w:rPr>
          <w:rFonts w:ascii="Garamond" w:hAnsi="Garamond" w:cs="Garamond"/>
          <w:snapToGrid w:val="0"/>
          <w:sz w:val="24"/>
          <w:szCs w:val="24"/>
        </w:rPr>
        <w:t xml:space="preserve">Ajánlatkérő gazdálkodó szervezet </w:t>
      </w:r>
      <w:r>
        <w:rPr>
          <w:rFonts w:ascii="Garamond" w:hAnsi="Garamond" w:cs="Garamond"/>
          <w:snapToGrid w:val="0"/>
          <w:sz w:val="24"/>
          <w:szCs w:val="24"/>
        </w:rPr>
        <w:t xml:space="preserve">(projekttársaság) </w:t>
      </w:r>
      <w:r w:rsidRPr="005B47AF">
        <w:rPr>
          <w:rFonts w:ascii="Garamond" w:hAnsi="Garamond" w:cs="Garamond"/>
          <w:snapToGrid w:val="0"/>
          <w:sz w:val="24"/>
          <w:szCs w:val="24"/>
        </w:rPr>
        <w:t>létrehozását a nyertes aján</w:t>
      </w:r>
      <w:r>
        <w:rPr>
          <w:rFonts w:ascii="Garamond" w:hAnsi="Garamond" w:cs="Garamond"/>
          <w:snapToGrid w:val="0"/>
          <w:sz w:val="24"/>
          <w:szCs w:val="24"/>
        </w:rPr>
        <w:t>lattevő(k)nek nem teszi lehetővé.</w:t>
      </w:r>
    </w:p>
    <w:p w:rsidR="006016BF" w:rsidRDefault="006016BF" w:rsidP="00573FD6">
      <w:pPr>
        <w:pStyle w:val="Listaszerbekezds"/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6016BF">
        <w:rPr>
          <w:rFonts w:ascii="Garamond" w:hAnsi="Garamond" w:cs="Garamond"/>
          <w:snapToGrid w:val="0"/>
          <w:sz w:val="24"/>
          <w:szCs w:val="24"/>
        </w:rPr>
        <w:t>Ajánlatkérő e körben tájékoztatja ajánlattevőket azon körülményről, miszerint jelen a közbeszerzési eljárás tárgyát is képező feladatok finanszírozására támogatási kérelmet nyújt be, amely tekintetében felhívja a figy</w:t>
      </w:r>
      <w:bookmarkStart w:id="0" w:name="_GoBack"/>
      <w:bookmarkEnd w:id="0"/>
      <w:r w:rsidRPr="006016BF">
        <w:rPr>
          <w:rFonts w:ascii="Garamond" w:hAnsi="Garamond" w:cs="Garamond"/>
          <w:snapToGrid w:val="0"/>
          <w:sz w:val="24"/>
          <w:szCs w:val="24"/>
        </w:rPr>
        <w:t>elmet a Kbt. 40. § (3) és (4) bekezdésében foglaltakra.</w:t>
      </w:r>
    </w:p>
    <w:p w:rsidR="00D37D0E" w:rsidRDefault="00D37D0E" w:rsidP="00D37D0E">
      <w:pPr>
        <w:pStyle w:val="Listaszerbekezds"/>
        <w:spacing w:after="0" w:line="240" w:lineRule="auto"/>
        <w:ind w:left="993"/>
        <w:rPr>
          <w:rFonts w:ascii="Garamond" w:hAnsi="Garamond" w:cs="Garamond"/>
          <w:snapToGrid w:val="0"/>
          <w:sz w:val="24"/>
          <w:szCs w:val="24"/>
        </w:rPr>
      </w:pPr>
    </w:p>
    <w:p w:rsidR="00D37D0E" w:rsidRPr="00D37D0E" w:rsidRDefault="00D37D0E" w:rsidP="00D37D0E">
      <w:pPr>
        <w:pStyle w:val="Listaszerbekezds"/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  <w:u w:val="single"/>
        </w:rPr>
      </w:pPr>
      <w:r w:rsidRPr="00D37D0E">
        <w:rPr>
          <w:rFonts w:ascii="Garamond" w:hAnsi="Garamond" w:cs="Garamond"/>
          <w:snapToGrid w:val="0"/>
          <w:sz w:val="24"/>
          <w:szCs w:val="24"/>
          <w:u w:val="single"/>
        </w:rPr>
        <w:t>Ajánlattevőnek csatolnia kell ajánlatához a felolvasólaptól külön, az ajánlati ár kiszámításának alapját képező szakértői napidíj összegét.</w:t>
      </w:r>
    </w:p>
    <w:p w:rsidR="00A244EB" w:rsidRPr="00D37D0E" w:rsidRDefault="00A244EB" w:rsidP="00D37D0E">
      <w:pPr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C13544" w:rsidRPr="0030483C" w:rsidRDefault="00C13544" w:rsidP="00C1354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aramond" w:hAnsi="Garamond" w:cs="Garamond"/>
          <w:snapToGrid w:val="0"/>
          <w:sz w:val="24"/>
          <w:szCs w:val="24"/>
        </w:rPr>
      </w:pPr>
      <w:r w:rsidRPr="0030483C">
        <w:rPr>
          <w:rFonts w:ascii="Garamond" w:hAnsi="Garamond" w:cs="Garamond"/>
          <w:sz w:val="24"/>
          <w:szCs w:val="24"/>
        </w:rPr>
        <w:t>A jelen ajánlattételi felhívásban és a dokumentációban nem szabályozott kérdésekben a közbeszerzésekről szóló 2011. évi CVIII. törvény az irányadó.</w:t>
      </w:r>
    </w:p>
    <w:p w:rsidR="00871882" w:rsidRDefault="00871882" w:rsidP="00C13544">
      <w:pPr>
        <w:spacing w:after="0" w:line="240" w:lineRule="auto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6016BF" w:rsidRPr="0030483C" w:rsidRDefault="006016BF" w:rsidP="00C1354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13544" w:rsidRPr="00D24903" w:rsidRDefault="00C13544" w:rsidP="00C1354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  <w:shd w:val="clear" w:color="auto" w:fill="FFFF00"/>
        </w:rPr>
      </w:pPr>
      <w:r w:rsidRPr="0030483C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ajánlattételi felhívás megküldésének napja:</w:t>
      </w:r>
      <w:r w:rsidRPr="0030483C">
        <w:rPr>
          <w:rFonts w:ascii="Garamond" w:hAnsi="Garamond" w:cs="Garamond"/>
          <w:b/>
          <w:bCs/>
          <w:i/>
          <w:iCs/>
          <w:sz w:val="24"/>
          <w:szCs w:val="24"/>
        </w:rPr>
        <w:t xml:space="preserve"> </w:t>
      </w:r>
      <w:r w:rsidRPr="00D24606">
        <w:rPr>
          <w:rFonts w:ascii="Garamond" w:hAnsi="Garamond" w:cs="Garamond"/>
          <w:i/>
          <w:iCs/>
          <w:sz w:val="24"/>
          <w:szCs w:val="24"/>
        </w:rPr>
        <w:t xml:space="preserve">2012. </w:t>
      </w:r>
      <w:r w:rsidR="00D24906" w:rsidRPr="00D24606">
        <w:rPr>
          <w:rFonts w:ascii="Garamond" w:hAnsi="Garamond" w:cs="Garamond"/>
          <w:i/>
          <w:iCs/>
          <w:sz w:val="24"/>
          <w:szCs w:val="24"/>
        </w:rPr>
        <w:t>december</w:t>
      </w:r>
      <w:r w:rsidR="00522FDA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D24606" w:rsidRPr="00D24606">
        <w:rPr>
          <w:rFonts w:ascii="Garamond" w:hAnsi="Garamond" w:cs="Garamond"/>
          <w:i/>
          <w:iCs/>
          <w:sz w:val="24"/>
          <w:szCs w:val="24"/>
        </w:rPr>
        <w:t>2</w:t>
      </w:r>
      <w:r w:rsidR="00114C93">
        <w:rPr>
          <w:rFonts w:ascii="Garamond" w:hAnsi="Garamond" w:cs="Garamond"/>
          <w:i/>
          <w:iCs/>
          <w:sz w:val="24"/>
          <w:szCs w:val="24"/>
        </w:rPr>
        <w:t>6</w:t>
      </w:r>
      <w:r w:rsidRPr="00D24606">
        <w:rPr>
          <w:rFonts w:ascii="Garamond" w:hAnsi="Garamond" w:cs="Garamond"/>
          <w:i/>
          <w:iCs/>
          <w:sz w:val="24"/>
          <w:szCs w:val="24"/>
        </w:rPr>
        <w:t>. napja</w:t>
      </w:r>
    </w:p>
    <w:p w:rsidR="00D24903" w:rsidRDefault="00D24903" w:rsidP="00D24903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  <w:shd w:val="clear" w:color="auto" w:fill="FFFF00"/>
        </w:rPr>
      </w:pPr>
    </w:p>
    <w:p w:rsidR="00D24903" w:rsidRDefault="00D24903" w:rsidP="00D24903">
      <w:p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  <w:shd w:val="clear" w:color="auto" w:fill="FFFF00"/>
        </w:rPr>
      </w:pPr>
    </w:p>
    <w:p w:rsidR="00B42563" w:rsidRPr="00B42563" w:rsidRDefault="00BC7469" w:rsidP="00522FDA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 w:cs="Garamond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6319825" cy="1327080"/>
            <wp:effectExtent l="0" t="0" r="508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92" cy="13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563" w:rsidRPr="00B42563" w:rsidSect="004E34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24" w:rsidRDefault="00E00E24" w:rsidP="00596951">
      <w:pPr>
        <w:spacing w:after="0" w:line="240" w:lineRule="auto"/>
      </w:pPr>
      <w:r>
        <w:separator/>
      </w:r>
    </w:p>
  </w:endnote>
  <w:endnote w:type="continuationSeparator" w:id="0">
    <w:p w:rsidR="00E00E24" w:rsidRDefault="00E00E24" w:rsidP="0059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CD" w:rsidRDefault="00040639">
    <w:pPr>
      <w:pStyle w:val="llb"/>
    </w:pPr>
    <w:r>
      <w:rPr>
        <w:noProof/>
        <w:lang w:eastAsia="hu-HU"/>
      </w:rPr>
      <w:pict>
        <v:rect id="Téglalap 11" o:spid="_x0000_s13313" style="position:absolute;margin-left:-72.35pt;margin-top:-16.05pt;width:605.25pt;height:48.7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" fillcolor="#580000" stroked="f" strokeweight="2pt">
          <v:fill color2="#870000" rotate="t" angle="90" colors="0 #580000;43254f #730000;1 #870000" focus="100%" type="gradient"/>
          <v:path arrowok="t"/>
          <v:textbox>
            <w:txbxContent>
              <w:p w:rsidR="005206CD" w:rsidRDefault="005206CD" w:rsidP="004E343D">
                <w:pPr>
                  <w:autoSpaceDE w:val="0"/>
                  <w:autoSpaceDN w:val="0"/>
                  <w:adjustRightInd w:val="0"/>
                  <w:spacing w:after="0" w:line="240" w:lineRule="auto"/>
                  <w:ind w:left="993" w:right="1136"/>
                  <w:jc w:val="center"/>
                  <w:rPr>
                    <w:rFonts w:ascii="Segoe UI Semibold" w:hAnsi="Segoe UI Semibold" w:cs="Segoe UI Semibold"/>
                    <w:color w:val="FFFFFF"/>
                    <w:sz w:val="14"/>
                    <w:szCs w:val="14"/>
                  </w:rPr>
                </w:pPr>
              </w:p>
              <w:p w:rsidR="005206CD" w:rsidRPr="00EC3947" w:rsidRDefault="005206CD" w:rsidP="004E343D">
                <w:pPr>
                  <w:autoSpaceDE w:val="0"/>
                  <w:autoSpaceDN w:val="0"/>
                  <w:adjustRightInd w:val="0"/>
                  <w:spacing w:after="0" w:line="240" w:lineRule="auto"/>
                  <w:ind w:left="993" w:right="1136"/>
                  <w:jc w:val="center"/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</w:pPr>
                <w:r w:rsidRPr="00EC3947">
                  <w:rPr>
                    <w:rFonts w:ascii="Segoe UI Semibold" w:hAnsi="Segoe UI Semibold" w:cs="Segoe UI Semibold"/>
                    <w:color w:val="FFFFFF"/>
                    <w:sz w:val="14"/>
                    <w:szCs w:val="14"/>
                  </w:rPr>
                  <w:t>cím</w:t>
                </w:r>
                <w:r w:rsidRPr="00EC3947"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  <w:t>: 1022 Budapest, Bimbó út 68. |</w:t>
                </w:r>
                <w:r w:rsidRPr="00EC3947">
                  <w:rPr>
                    <w:rFonts w:ascii="Segoe UI Semibold" w:hAnsi="Segoe UI Semibold" w:cs="Segoe UI Semibold"/>
                    <w:color w:val="FFFFFF"/>
                    <w:sz w:val="14"/>
                    <w:szCs w:val="14"/>
                  </w:rPr>
                  <w:t>telefon</w:t>
                </w:r>
                <w:r w:rsidRPr="00EC3947"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  <w:t xml:space="preserve">: </w:t>
                </w:r>
                <w:r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  <w:t xml:space="preserve">+36-1-411-8400 | </w:t>
                </w:r>
                <w:r w:rsidRPr="00EC3947">
                  <w:rPr>
                    <w:rFonts w:ascii="Segoe UI Semibold" w:hAnsi="Segoe UI Semibold" w:cs="Segoe UI Semibold"/>
                    <w:color w:val="FFFFFF"/>
                    <w:sz w:val="14"/>
                    <w:szCs w:val="14"/>
                  </w:rPr>
                  <w:t>fax</w:t>
                </w:r>
                <w:r w:rsidRPr="00EC3947"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  <w:t xml:space="preserve">: </w:t>
                </w:r>
                <w:r>
                  <w:rPr>
                    <w:rFonts w:ascii="Segoe UI" w:hAnsi="Segoe UI" w:cs="Segoe UI"/>
                    <w:color w:val="FFFFFF"/>
                    <w:sz w:val="14"/>
                    <w:szCs w:val="14"/>
                  </w:rPr>
                  <w:t>+36-1-411-8401</w:t>
                </w:r>
              </w:p>
              <w:p w:rsidR="005206CD" w:rsidRPr="001C719D" w:rsidRDefault="005206CD" w:rsidP="004E343D">
                <w:pPr>
                  <w:ind w:left="993" w:right="1136"/>
                  <w:jc w:val="center"/>
                  <w:rPr>
                    <w:rFonts w:ascii="Segoe UI" w:hAnsi="Segoe UI" w:cs="Segoe UI"/>
                    <w:spacing w:val="6"/>
                    <w:sz w:val="14"/>
                    <w:szCs w:val="14"/>
                  </w:rPr>
                </w:pPr>
                <w:r>
                  <w:rPr>
                    <w:rFonts w:ascii="Segoe UI" w:hAnsi="Segoe UI" w:cs="Segoe UI"/>
                    <w:color w:val="FFFFFF"/>
                    <w:spacing w:val="6"/>
                    <w:sz w:val="14"/>
                    <w:szCs w:val="14"/>
                  </w:rPr>
                  <w:t>info@provitalzrt.hu</w:t>
                </w:r>
                <w:r w:rsidRPr="001C719D">
                  <w:rPr>
                    <w:rFonts w:ascii="Segoe UI" w:hAnsi="Segoe UI" w:cs="Segoe UI"/>
                    <w:color w:val="FFFFFF"/>
                    <w:spacing w:val="6"/>
                    <w:sz w:val="14"/>
                    <w:szCs w:val="14"/>
                  </w:rPr>
                  <w:t xml:space="preserve"> | www.</w:t>
                </w:r>
                <w:r>
                  <w:rPr>
                    <w:rFonts w:ascii="Segoe UI" w:hAnsi="Segoe UI" w:cs="Segoe UI"/>
                    <w:color w:val="FFFFFF"/>
                    <w:spacing w:val="6"/>
                    <w:sz w:val="14"/>
                    <w:szCs w:val="14"/>
                  </w:rPr>
                  <w:t>provitalzrt.hu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24" w:rsidRDefault="00E00E24" w:rsidP="00596951">
      <w:pPr>
        <w:spacing w:after="0" w:line="240" w:lineRule="auto"/>
      </w:pPr>
      <w:r>
        <w:separator/>
      </w:r>
    </w:p>
  </w:footnote>
  <w:footnote w:type="continuationSeparator" w:id="0">
    <w:p w:rsidR="00E00E24" w:rsidRDefault="00E00E24" w:rsidP="0059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1" w:type="pct"/>
      <w:tblInd w:w="1042" w:type="dxa"/>
      <w:tblBorders>
        <w:bottom w:val="single" w:sz="8" w:space="0" w:color="870000"/>
        <w:insideH w:val="single" w:sz="4" w:space="0" w:color="870000"/>
        <w:insideV w:val="single" w:sz="8" w:space="0" w:color="870000"/>
      </w:tblBorders>
      <w:tblLook w:val="00A0"/>
    </w:tblPr>
    <w:tblGrid>
      <w:gridCol w:w="8296"/>
      <w:gridCol w:w="437"/>
    </w:tblGrid>
    <w:tr w:rsidR="005206CD" w:rsidRPr="00417AA9" w:rsidTr="004E343D">
      <w:trPr>
        <w:trHeight w:val="227"/>
      </w:trPr>
      <w:tc>
        <w:tcPr>
          <w:tcW w:w="8296" w:type="dxa"/>
          <w:tcBorders>
            <w:bottom w:val="single" w:sz="8" w:space="0" w:color="870000"/>
          </w:tcBorders>
          <w:vAlign w:val="center"/>
        </w:tcPr>
        <w:p w:rsidR="005206CD" w:rsidRPr="00417AA9" w:rsidRDefault="005206CD" w:rsidP="004E343D">
          <w:pPr>
            <w:pStyle w:val="lfej"/>
            <w:jc w:val="right"/>
            <w:rPr>
              <w:rFonts w:ascii="Segoe UI" w:hAnsi="Segoe UI" w:cs="Segoe UI"/>
              <w:b/>
              <w:bCs/>
              <w:sz w:val="16"/>
              <w:szCs w:val="16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-1108075</wp:posOffset>
                </wp:positionH>
                <wp:positionV relativeFrom="paragraph">
                  <wp:posOffset>58420</wp:posOffset>
                </wp:positionV>
                <wp:extent cx="867410" cy="179705"/>
                <wp:effectExtent l="19050" t="0" r="889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" w:type="dxa"/>
          <w:tcBorders>
            <w:bottom w:val="single" w:sz="8" w:space="0" w:color="870000"/>
          </w:tcBorders>
          <w:noWrap/>
          <w:vAlign w:val="center"/>
        </w:tcPr>
        <w:p w:rsidR="005206CD" w:rsidRPr="00417AA9" w:rsidRDefault="00040639" w:rsidP="004E343D">
          <w:pPr>
            <w:pStyle w:val="lfej"/>
            <w:jc w:val="center"/>
            <w:rPr>
              <w:rFonts w:ascii="Segoe UI" w:hAnsi="Segoe UI" w:cs="Segoe UI"/>
              <w:b/>
              <w:bCs/>
              <w:sz w:val="16"/>
              <w:szCs w:val="16"/>
            </w:rPr>
          </w:pPr>
          <w:r w:rsidRPr="00417AA9">
            <w:rPr>
              <w:rFonts w:ascii="Segoe UI" w:hAnsi="Segoe UI" w:cs="Segoe UI"/>
              <w:sz w:val="16"/>
              <w:szCs w:val="16"/>
            </w:rPr>
            <w:fldChar w:fldCharType="begin"/>
          </w:r>
          <w:r w:rsidR="005206CD" w:rsidRPr="00417AA9">
            <w:rPr>
              <w:rFonts w:ascii="Segoe UI" w:hAnsi="Segoe UI" w:cs="Segoe UI"/>
              <w:sz w:val="16"/>
              <w:szCs w:val="16"/>
            </w:rPr>
            <w:instrText xml:space="preserve"> PAGE   \* MERGEFORMAT </w:instrText>
          </w:r>
          <w:r w:rsidRPr="00417AA9">
            <w:rPr>
              <w:rFonts w:ascii="Segoe UI" w:hAnsi="Segoe UI" w:cs="Segoe UI"/>
              <w:sz w:val="16"/>
              <w:szCs w:val="16"/>
            </w:rPr>
            <w:fldChar w:fldCharType="separate"/>
          </w:r>
          <w:r w:rsidR="001C4A78">
            <w:rPr>
              <w:rFonts w:ascii="Segoe UI" w:hAnsi="Segoe UI" w:cs="Segoe UI"/>
              <w:noProof/>
              <w:sz w:val="16"/>
              <w:szCs w:val="16"/>
            </w:rPr>
            <w:t>1</w:t>
          </w:r>
          <w:r w:rsidRPr="00417AA9">
            <w:rPr>
              <w:rFonts w:ascii="Segoe UI" w:hAnsi="Segoe UI" w:cs="Segoe UI"/>
              <w:sz w:val="16"/>
              <w:szCs w:val="16"/>
            </w:rPr>
            <w:fldChar w:fldCharType="end"/>
          </w:r>
        </w:p>
      </w:tc>
    </w:tr>
  </w:tbl>
  <w:p w:rsidR="005206CD" w:rsidRDefault="005206CD" w:rsidP="004E343D">
    <w:pPr>
      <w:pStyle w:val="lfej"/>
    </w:pPr>
  </w:p>
  <w:p w:rsidR="005206CD" w:rsidRDefault="005206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EC27E99"/>
    <w:multiLevelType w:val="hybridMultilevel"/>
    <w:tmpl w:val="33780804"/>
    <w:lvl w:ilvl="0" w:tplc="DC84539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i/>
        <w:iCs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950"/>
    <w:multiLevelType w:val="hybridMultilevel"/>
    <w:tmpl w:val="57B4204E"/>
    <w:lvl w:ilvl="0" w:tplc="C7DA68F4">
      <w:numFmt w:val="bullet"/>
      <w:lvlText w:val="-"/>
      <w:lvlJc w:val="left"/>
      <w:pPr>
        <w:ind w:left="2498" w:hanging="360"/>
      </w:pPr>
      <w:rPr>
        <w:rFonts w:ascii="Century Schoolbook" w:eastAsia="Times New Roman" w:hAnsi="Century Schoolbook" w:hint="default"/>
      </w:rPr>
    </w:lvl>
    <w:lvl w:ilvl="1" w:tplc="C7DA68F4">
      <w:numFmt w:val="bullet"/>
      <w:lvlText w:val="-"/>
      <w:lvlJc w:val="left"/>
      <w:pPr>
        <w:ind w:left="2149" w:hanging="360"/>
      </w:pPr>
      <w:rPr>
        <w:rFonts w:ascii="Century Schoolbook" w:eastAsia="Times New Roman" w:hAnsi="Century Schoolbook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DCE4990"/>
    <w:multiLevelType w:val="hybridMultilevel"/>
    <w:tmpl w:val="B9581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6DA"/>
    <w:multiLevelType w:val="hybridMultilevel"/>
    <w:tmpl w:val="7F02E636"/>
    <w:lvl w:ilvl="0" w:tplc="07BC0DEE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841"/>
    <w:multiLevelType w:val="hybridMultilevel"/>
    <w:tmpl w:val="0EFE794C"/>
    <w:lvl w:ilvl="0" w:tplc="7C9A82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7C8B2FC2"/>
    <w:multiLevelType w:val="hybridMultilevel"/>
    <w:tmpl w:val="2DAC96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13544"/>
    <w:rsid w:val="00040639"/>
    <w:rsid w:val="00063FBA"/>
    <w:rsid w:val="0007052F"/>
    <w:rsid w:val="000A54EC"/>
    <w:rsid w:val="00102D50"/>
    <w:rsid w:val="00114C93"/>
    <w:rsid w:val="0012202C"/>
    <w:rsid w:val="00142889"/>
    <w:rsid w:val="00176727"/>
    <w:rsid w:val="001B244A"/>
    <w:rsid w:val="001C4A78"/>
    <w:rsid w:val="001C6DC7"/>
    <w:rsid w:val="002412B9"/>
    <w:rsid w:val="0024322F"/>
    <w:rsid w:val="002536E9"/>
    <w:rsid w:val="002708CE"/>
    <w:rsid w:val="002941C7"/>
    <w:rsid w:val="002C3A23"/>
    <w:rsid w:val="002F0AB9"/>
    <w:rsid w:val="0030483C"/>
    <w:rsid w:val="003178CC"/>
    <w:rsid w:val="0033737F"/>
    <w:rsid w:val="003671B2"/>
    <w:rsid w:val="00380552"/>
    <w:rsid w:val="003C5585"/>
    <w:rsid w:val="003D1507"/>
    <w:rsid w:val="003E4CA5"/>
    <w:rsid w:val="003E5579"/>
    <w:rsid w:val="003E73B3"/>
    <w:rsid w:val="00405D68"/>
    <w:rsid w:val="00406522"/>
    <w:rsid w:val="0041786F"/>
    <w:rsid w:val="00436CE6"/>
    <w:rsid w:val="004519EB"/>
    <w:rsid w:val="004644D9"/>
    <w:rsid w:val="004654E0"/>
    <w:rsid w:val="004811FD"/>
    <w:rsid w:val="004874E6"/>
    <w:rsid w:val="004A2C99"/>
    <w:rsid w:val="004B35F1"/>
    <w:rsid w:val="004E22D3"/>
    <w:rsid w:val="004E343D"/>
    <w:rsid w:val="004E5E47"/>
    <w:rsid w:val="00501412"/>
    <w:rsid w:val="00510135"/>
    <w:rsid w:val="005206CD"/>
    <w:rsid w:val="00522FDA"/>
    <w:rsid w:val="00553EA7"/>
    <w:rsid w:val="005601EC"/>
    <w:rsid w:val="00573FD6"/>
    <w:rsid w:val="00596951"/>
    <w:rsid w:val="005B47AF"/>
    <w:rsid w:val="005C0175"/>
    <w:rsid w:val="005C573F"/>
    <w:rsid w:val="005E679D"/>
    <w:rsid w:val="006016BF"/>
    <w:rsid w:val="00612386"/>
    <w:rsid w:val="006256D7"/>
    <w:rsid w:val="00663B16"/>
    <w:rsid w:val="00675998"/>
    <w:rsid w:val="00693395"/>
    <w:rsid w:val="006A6364"/>
    <w:rsid w:val="006A63BF"/>
    <w:rsid w:val="006A67A2"/>
    <w:rsid w:val="006B1F6E"/>
    <w:rsid w:val="006C1D1F"/>
    <w:rsid w:val="006E044B"/>
    <w:rsid w:val="0070281A"/>
    <w:rsid w:val="00706C73"/>
    <w:rsid w:val="0075266B"/>
    <w:rsid w:val="007614A4"/>
    <w:rsid w:val="007A2CCE"/>
    <w:rsid w:val="007A6D14"/>
    <w:rsid w:val="00800E09"/>
    <w:rsid w:val="00810924"/>
    <w:rsid w:val="00811153"/>
    <w:rsid w:val="008322FC"/>
    <w:rsid w:val="0083651C"/>
    <w:rsid w:val="00871882"/>
    <w:rsid w:val="0088660F"/>
    <w:rsid w:val="008A25C6"/>
    <w:rsid w:val="008C7625"/>
    <w:rsid w:val="008F64EB"/>
    <w:rsid w:val="008F761F"/>
    <w:rsid w:val="00905E0F"/>
    <w:rsid w:val="0091381C"/>
    <w:rsid w:val="0092483E"/>
    <w:rsid w:val="00940F1F"/>
    <w:rsid w:val="00966EDE"/>
    <w:rsid w:val="009675D9"/>
    <w:rsid w:val="009756D9"/>
    <w:rsid w:val="00995F36"/>
    <w:rsid w:val="009B4394"/>
    <w:rsid w:val="00A244EB"/>
    <w:rsid w:val="00A26E78"/>
    <w:rsid w:val="00A4611E"/>
    <w:rsid w:val="00A50F4D"/>
    <w:rsid w:val="00A546EF"/>
    <w:rsid w:val="00A83176"/>
    <w:rsid w:val="00A95139"/>
    <w:rsid w:val="00AA023E"/>
    <w:rsid w:val="00AA41A0"/>
    <w:rsid w:val="00AA782A"/>
    <w:rsid w:val="00AB5DE6"/>
    <w:rsid w:val="00AB61A2"/>
    <w:rsid w:val="00AB72CF"/>
    <w:rsid w:val="00AF04CF"/>
    <w:rsid w:val="00B223EF"/>
    <w:rsid w:val="00B24228"/>
    <w:rsid w:val="00B42563"/>
    <w:rsid w:val="00B42718"/>
    <w:rsid w:val="00B427B7"/>
    <w:rsid w:val="00B50CE5"/>
    <w:rsid w:val="00B67356"/>
    <w:rsid w:val="00B87574"/>
    <w:rsid w:val="00BB52A7"/>
    <w:rsid w:val="00BC7469"/>
    <w:rsid w:val="00BF575D"/>
    <w:rsid w:val="00C13544"/>
    <w:rsid w:val="00C34C55"/>
    <w:rsid w:val="00C67BA6"/>
    <w:rsid w:val="00C97A79"/>
    <w:rsid w:val="00CA3C06"/>
    <w:rsid w:val="00D237AA"/>
    <w:rsid w:val="00D24606"/>
    <w:rsid w:val="00D24903"/>
    <w:rsid w:val="00D24906"/>
    <w:rsid w:val="00D37D0E"/>
    <w:rsid w:val="00D73407"/>
    <w:rsid w:val="00D82FED"/>
    <w:rsid w:val="00D84402"/>
    <w:rsid w:val="00DC156B"/>
    <w:rsid w:val="00DC3086"/>
    <w:rsid w:val="00DD1A8B"/>
    <w:rsid w:val="00DD2F00"/>
    <w:rsid w:val="00DD3DEA"/>
    <w:rsid w:val="00E00E24"/>
    <w:rsid w:val="00E2359A"/>
    <w:rsid w:val="00E827B0"/>
    <w:rsid w:val="00E977B3"/>
    <w:rsid w:val="00ED5BB5"/>
    <w:rsid w:val="00F00544"/>
    <w:rsid w:val="00F207C4"/>
    <w:rsid w:val="00F42C49"/>
    <w:rsid w:val="00F64F8B"/>
    <w:rsid w:val="00FA0E61"/>
    <w:rsid w:val="00FA1C87"/>
    <w:rsid w:val="00FC3F21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544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uiPriority w:val="99"/>
    <w:qFormat/>
    <w:rsid w:val="00C13544"/>
    <w:pPr>
      <w:keepNext/>
      <w:spacing w:after="0" w:line="240" w:lineRule="auto"/>
      <w:ind w:left="567"/>
      <w:jc w:val="both"/>
      <w:outlineLvl w:val="1"/>
    </w:pPr>
    <w:rPr>
      <w:rFonts w:ascii="Garamond" w:eastAsiaTheme="minorEastAsia" w:hAnsi="Garamond" w:cs="Garamond"/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13544"/>
    <w:rPr>
      <w:rFonts w:ascii="Garamond" w:eastAsiaTheme="minorEastAsia" w:hAnsi="Garamond" w:cs="Garamond"/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rsid w:val="00C1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544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C1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544"/>
    <w:rPr>
      <w:rFonts w:ascii="Calibri" w:eastAsia="Calibri" w:hAnsi="Calibri" w:cs="Calibri"/>
    </w:rPr>
  </w:style>
  <w:style w:type="table" w:styleId="Rcsostblzat">
    <w:name w:val="Table Grid"/>
    <w:basedOn w:val="Normltblzat"/>
    <w:uiPriority w:val="99"/>
    <w:rsid w:val="00C13544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C1354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544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C135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13544"/>
    <w:rPr>
      <w:rFonts w:ascii="Courier New" w:eastAsia="Times New Roman" w:hAnsi="Courier New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67BA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12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544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uiPriority w:val="99"/>
    <w:qFormat/>
    <w:rsid w:val="00C13544"/>
    <w:pPr>
      <w:keepNext/>
      <w:spacing w:after="0" w:line="240" w:lineRule="auto"/>
      <w:ind w:left="567"/>
      <w:jc w:val="both"/>
      <w:outlineLvl w:val="1"/>
    </w:pPr>
    <w:rPr>
      <w:rFonts w:ascii="Garamond" w:eastAsiaTheme="minorEastAsia" w:hAnsi="Garamond" w:cs="Garamond"/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13544"/>
    <w:rPr>
      <w:rFonts w:ascii="Garamond" w:eastAsiaTheme="minorEastAsia" w:hAnsi="Garamond" w:cs="Garamond"/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rsid w:val="00C1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544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C1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544"/>
    <w:rPr>
      <w:rFonts w:ascii="Calibri" w:eastAsia="Calibri" w:hAnsi="Calibri" w:cs="Calibri"/>
    </w:rPr>
  </w:style>
  <w:style w:type="table" w:styleId="Rcsostblzat">
    <w:name w:val="Table Grid"/>
    <w:basedOn w:val="Normltblzat"/>
    <w:uiPriority w:val="99"/>
    <w:rsid w:val="00C13544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C1354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544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C135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13544"/>
    <w:rPr>
      <w:rFonts w:ascii="Courier New" w:eastAsia="Times New Roman" w:hAnsi="Courier New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67BA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123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falvi.jozsef@tapolc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nfu.hu/doc/386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NZmY6i9NRtcpGHQaKu/11cblQs0=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PXBAmxggefD5Ux1A6SE6h4DQHyY=</DigestValue>
    </Reference>
  </SignedInfo>
  <SignatureValue>L+mnGKDZ5IA5nVIpbhMFeyY/cnvke0S7vFnm6fisyY6HXNfDZ8Auz8t/+lB3X7j1RDlWPXTDkRac
Yg4wrSAnitr1FsQhstOlL90p/+VhTNU5HBwVuThvZl4ohAp0SiRiMOCXn006tR/Tf82nrimLi2sv
pz0csYaOw3Dvuz2FshUTWJlvvY9F4jo6l7QreKOPusfag8f0UEs+pPEXnM2/LMBZRoXjjOWBo2LI
isgZ4oguoPE9Wq2nZiEMzV4u/AJD/6wzKugdK8PN+pmDP9ivqTh2qMyI7ts05qaPWpj7P9vmhjIS
sETVKpPTYHs3O3KrHr1GXyhEwH6plLgWZ/0l8g==</SignatureValue>
  <KeyInfo>
    <X509Data>
      <X509Certificate>MIIHSTCCBjGgAwIBAgIOTQkYvAEBdru1Lls74X0wDQYJKoZIhvcNAQELBQAwgbUxCzAJBgNVBAYT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1.emf?ContentType=image/x-emf">
        <DigestMethod Algorithm="http://www.w3.org/2000/09/xmldsig#sha1"/>
        <DigestValue>c+QK89EC3Sod2959WPC/hT2+nzg=</DigestValue>
      </Reference>
      <Reference URI="/word/theme/theme1.xml?ContentType=application/vnd.openxmlformats-officedocument.theme+xml">
        <DigestMethod Algorithm="http://www.w3.org/2000/09/xmldsig#sha1"/>
        <DigestValue>lxN7TP7Y8G4wcQtaY+5Jh9RBYJk=</DigestValue>
      </Reference>
      <Reference URI="/word/settings.xml?ContentType=application/vnd.openxmlformats-officedocument.wordprocessingml.settings+xml">
        <DigestMethod Algorithm="http://www.w3.org/2000/09/xmldsig#sha1"/>
        <DigestValue>dKxLMPTz5wyKc25H2zCTD+ssMW4=</DigestValue>
      </Reference>
      <Reference URI="/word/styles.xml?ContentType=application/vnd.openxmlformats-officedocument.wordprocessingml.styles+xml">
        <DigestMethod Algorithm="http://www.w3.org/2000/09/xmldsig#sha1"/>
        <DigestValue>gKLsoyySF8/HYHiPn/boTau5UUc=</DigestValue>
      </Reference>
      <Reference URI="/word/numbering.xml?ContentType=application/vnd.openxmlformats-officedocument.wordprocessingml.numbering+xml">
        <DigestMethod Algorithm="http://www.w3.org/2000/09/xmldsig#sha1"/>
        <DigestValue>nytFBiV7937cyHCI3KtXBPmFuxc=</DigestValue>
      </Reference>
      <Reference URI="/word/fontTable.xml?ContentType=application/vnd.openxmlformats-officedocument.wordprocessingml.fontTable+xml">
        <DigestMethod Algorithm="http://www.w3.org/2000/09/xmldsig#sha1"/>
        <DigestValue>aHoR8iW3RjI8gWSDLpr4O3B0S3M=</DigestValue>
      </Reference>
      <Reference URI="/word/stylesWithEffects.xml?ContentType=application/vnd.ms-word.stylesWithEffects+xml">
        <DigestMethod Algorithm="http://www.w3.org/2000/09/xmldsig#sha1"/>
        <DigestValue>y/thTZYECKeSax7pJdnQ+6DOI2I=</DigestValue>
      </Reference>
      <Reference URI="/word/media/image2.png?ContentType=image/png">
        <DigestMethod Algorithm="http://www.w3.org/2000/09/xmldsig#sha1"/>
        <DigestValue>HneznZWeEF+Ag01PQ5rq8g98pZA=</DigestValue>
      </Reference>
      <Reference URI="/word/footer1.xml?ContentType=application/vnd.openxmlformats-officedocument.wordprocessingml.footer+xml">
        <DigestMethod Algorithm="http://www.w3.org/2000/09/xmldsig#sha1"/>
        <DigestValue>iHonTjtmzenru4W1ToCue2p6PAk=</DigestValue>
      </Reference>
      <Reference URI="/word/document.xml?ContentType=application/vnd.openxmlformats-officedocument.wordprocessingml.document.main+xml">
        <DigestMethod Algorithm="http://www.w3.org/2000/09/xmldsig#sha1"/>
        <DigestValue>HlFyV8Zhm78iLhoZkiOSsPmfoOQ=</DigestValue>
      </Reference>
      <Reference URI="/word/footnotes.xml?ContentType=application/vnd.openxmlformats-officedocument.wordprocessingml.footnotes+xml">
        <DigestMethod Algorithm="http://www.w3.org/2000/09/xmldsig#sha1"/>
        <DigestValue>7trcwLsNzdQHKlAtekaJe+OsQxA=</DigestValue>
      </Reference>
      <Reference URI="/word/header1.xml?ContentType=application/vnd.openxmlformats-officedocument.wordprocessingml.header+xml">
        <DigestMethod Algorithm="http://www.w3.org/2000/09/xmldsig#sha1"/>
        <DigestValue>+UGx39RE/FFWG1ywZ8CU0mPWEPE=</DigestValue>
      </Reference>
      <Reference URI="/word/endnotes.xml?ContentType=application/vnd.openxmlformats-officedocument.wordprocessingml.endnotes+xml">
        <DigestMethod Algorithm="http://www.w3.org/2000/09/xmldsig#sha1"/>
        <DigestValue>RgQrw1I8unlMQWr4ezZaTenfn9U=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JhmenToVuW8jYHDkBOAl5FbP9L0=</DigestValue>
      </Reference>
    </Manifest>
    <SignatureProperties>
      <SignatureProperty Id="idSignatureTime" Target="#idPackageSignature">
        <mdssi:SignatureTime>
          <mdssi:Format>YYYY-MM-DDThh:mm:ssTZD</mdssi:Format>
          <mdssi:Value>2012-12-26T15:08:47Z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2012-12-26T15:08:47Z</xd:SigningTime>
          <xd:SigningCertificate>
            <xd:Cert>
              <xd:CertDigest>
                <DigestMethod Algorithm="http://www.w3.org/2000/09/xmldsig#sha1"/>
                <DigestValue>76eX3Tj2+xvE86cRqudmfr4dfHc=</DigestValue>
              </xd:CertDigest>
              <xd:IssuerSerial>
                <X509IssuerName>CN=NetLock Expressz Eat. (Class C Legal) Tanúsítványkiadó, OU=Tanúsítványkiadók (Certification Services), O=NetLock Kft., L=Budapest, C=HU</X509IssuerName>
                <X509SerialNumber>1562466247866846170372285663011197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0FBE-3257-4523-B7A2-CC3F0367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4382</Words>
  <Characters>30238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Emődi Sándorné</dc:creator>
  <cp:lastModifiedBy>kruchio.edina</cp:lastModifiedBy>
  <cp:revision>2</cp:revision>
  <cp:lastPrinted>2012-12-21T15:55:00Z</cp:lastPrinted>
  <dcterms:created xsi:type="dcterms:W3CDTF">2013-01-15T12:20:00Z</dcterms:created>
  <dcterms:modified xsi:type="dcterms:W3CDTF">2013-01-15T12:21:00Z</dcterms:modified>
</cp:coreProperties>
</file>